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BC81C" w14:textId="78268BA8" w:rsidR="00665117" w:rsidRPr="00967CFB" w:rsidRDefault="00665117" w:rsidP="0066511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A4297" w:rsidRPr="00DA4297">
        <w:rPr>
          <w:rFonts w:ascii="Arial" w:hAnsi="Arial" w:cs="Arial"/>
          <w:b/>
          <w:bCs/>
          <w:sz w:val="28"/>
        </w:rPr>
        <w:t>R1-2305273</w:t>
      </w:r>
    </w:p>
    <w:p w14:paraId="45488A47" w14:textId="77777777" w:rsidR="00665117" w:rsidRPr="009513AC" w:rsidRDefault="00665117" w:rsidP="0066511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1A64AB1A"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w:t>
      </w:r>
      <w:r w:rsidR="00A355F7">
        <w:rPr>
          <w:rFonts w:ascii="Arial" w:hAnsi="Arial" w:cs="Arial"/>
          <w:b/>
          <w:lang w:val="en-US"/>
        </w:rPr>
        <w:t>2</w:t>
      </w:r>
      <w:r w:rsidR="0025150B">
        <w:rPr>
          <w:rFonts w:ascii="Arial" w:hAnsi="Arial" w:cs="Arial"/>
          <w:b/>
          <w:lang w:val="en-US"/>
        </w:rPr>
        <w:t>.</w:t>
      </w:r>
      <w:r w:rsidR="000545CE">
        <w:rPr>
          <w:rFonts w:ascii="Arial" w:hAnsi="Arial" w:cs="Arial"/>
          <w:b/>
          <w:lang w:val="en-US"/>
        </w:rPr>
        <w:t>3</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6E082F99"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0545CE">
        <w:rPr>
          <w:rFonts w:ascii="Arial" w:hAnsi="Arial" w:cs="Arial"/>
          <w:b/>
          <w:lang w:val="en-US"/>
        </w:rPr>
        <w:t>dynamic switching between DFT-</w:t>
      </w:r>
      <w:r w:rsidR="00A82116">
        <w:rPr>
          <w:rFonts w:ascii="Arial" w:hAnsi="Arial" w:cs="Arial"/>
          <w:b/>
          <w:lang w:val="en-US"/>
        </w:rPr>
        <w:t>S</w:t>
      </w:r>
      <w:r w:rsidR="000545CE">
        <w:rPr>
          <w:rFonts w:ascii="Arial" w:hAnsi="Arial" w:cs="Arial"/>
          <w:b/>
          <w:lang w:val="en-US"/>
        </w:rPr>
        <w:t>-OFDM and CP-OFDM</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515A08E5" w14:textId="49DFA75D" w:rsidR="008A3E25" w:rsidRPr="00115C8F" w:rsidRDefault="000545CE" w:rsidP="00685880">
      <w:pPr>
        <w:numPr>
          <w:ilvl w:val="0"/>
          <w:numId w:val="10"/>
        </w:numPr>
        <w:spacing w:after="120"/>
        <w:rPr>
          <w:rFonts w:eastAsia="MS Mincho"/>
          <w:i/>
          <w:iCs/>
          <w:sz w:val="20"/>
          <w:szCs w:val="20"/>
          <w:lang w:val="en-US" w:eastAsia="ja-JP"/>
        </w:rPr>
      </w:pPr>
      <w:r w:rsidRPr="000545CE">
        <w:rPr>
          <w:rFonts w:eastAsia="MS Mincho"/>
          <w:i/>
          <w:iCs/>
          <w:sz w:val="20"/>
          <w:szCs w:val="20"/>
          <w:lang w:val="en-US" w:eastAsia="ja-JP"/>
        </w:rPr>
        <w:t xml:space="preserve">Specify </w:t>
      </w:r>
      <w:r w:rsidRPr="000545CE">
        <w:rPr>
          <w:rFonts w:eastAsia="MS Mincho"/>
          <w:i/>
          <w:iCs/>
          <w:sz w:val="20"/>
          <w:szCs w:val="20"/>
          <w:lang w:val="en-GB" w:eastAsia="ja-JP"/>
        </w:rPr>
        <w:t>enhancements to support dynamic switching between DFT-</w:t>
      </w:r>
      <w:r w:rsidRPr="000545CE">
        <w:rPr>
          <w:rFonts w:eastAsia="MS Mincho" w:hint="eastAsia"/>
          <w:i/>
          <w:iCs/>
          <w:sz w:val="20"/>
          <w:szCs w:val="20"/>
          <w:lang w:val="en-GB" w:eastAsia="ja-JP"/>
        </w:rPr>
        <w:t>S</w:t>
      </w:r>
      <w:r w:rsidRPr="000545CE">
        <w:rPr>
          <w:rFonts w:eastAsia="MS Mincho"/>
          <w:i/>
          <w:iCs/>
          <w:sz w:val="20"/>
          <w:szCs w:val="20"/>
          <w:lang w:val="en-GB" w:eastAsia="ja-JP"/>
        </w:rPr>
        <w:t>-OFDM and CP-OFDM (RAN1)</w:t>
      </w:r>
    </w:p>
    <w:p w14:paraId="0ACAF95E" w14:textId="02C343DC" w:rsidR="00F038B7" w:rsidRPr="00F038B7" w:rsidRDefault="00F038B7" w:rsidP="00115C8F">
      <w:pPr>
        <w:spacing w:before="120" w:after="120"/>
        <w:rPr>
          <w:rFonts w:eastAsia="MS Mincho"/>
          <w:sz w:val="20"/>
          <w:szCs w:val="20"/>
          <w:lang w:val="en-US" w:eastAsia="ja-JP"/>
        </w:rPr>
      </w:pPr>
      <w:r w:rsidRPr="00974C1A">
        <w:rPr>
          <w:rFonts w:eastAsia="MS Mincho"/>
          <w:sz w:val="20"/>
          <w:szCs w:val="20"/>
          <w:lang w:eastAsia="ja-JP"/>
        </w:rPr>
        <w:t xml:space="preserve">In </w:t>
      </w:r>
      <w:r w:rsidR="004910D0">
        <w:rPr>
          <w:rFonts w:eastAsia="MS Mincho"/>
          <w:sz w:val="20"/>
          <w:szCs w:val="20"/>
          <w:lang w:val="en-US" w:eastAsia="ja-JP"/>
        </w:rPr>
        <w:t xml:space="preserve">the </w:t>
      </w:r>
      <w:r>
        <w:rPr>
          <w:rFonts w:eastAsia="MS Mincho"/>
          <w:sz w:val="20"/>
          <w:szCs w:val="20"/>
          <w:lang w:val="en-US" w:eastAsia="ja-JP"/>
        </w:rPr>
        <w:t>RAN1#</w:t>
      </w:r>
      <w:r w:rsidR="006F6694">
        <w:rPr>
          <w:rFonts w:eastAsia="MS Mincho"/>
          <w:sz w:val="20"/>
          <w:szCs w:val="20"/>
          <w:lang w:val="en-US" w:eastAsia="ja-JP"/>
        </w:rPr>
        <w:t>11</w:t>
      </w:r>
      <w:r w:rsidR="004910D0">
        <w:rPr>
          <w:rFonts w:eastAsia="MS Mincho"/>
          <w:sz w:val="20"/>
          <w:szCs w:val="20"/>
          <w:lang w:val="en-US" w:eastAsia="ja-JP"/>
        </w:rPr>
        <w:t>2</w:t>
      </w:r>
      <w:r w:rsidR="006840F5">
        <w:rPr>
          <w:rFonts w:eastAsia="MS Mincho"/>
          <w:sz w:val="20"/>
          <w:szCs w:val="20"/>
          <w:lang w:val="en-US" w:eastAsia="ja-JP"/>
        </w:rPr>
        <w:t xml:space="preserve"> bis</w:t>
      </w:r>
      <w:r>
        <w:rPr>
          <w:rFonts w:eastAsia="MS Mincho"/>
          <w:sz w:val="20"/>
          <w:szCs w:val="20"/>
          <w:lang w:val="en-US" w:eastAsia="ja-JP"/>
        </w:rPr>
        <w:t xml:space="preserve"> meeting</w:t>
      </w:r>
      <w:r w:rsidRPr="00974C1A">
        <w:rPr>
          <w:rFonts w:eastAsia="MS Mincho"/>
          <w:sz w:val="20"/>
          <w:szCs w:val="20"/>
          <w:lang w:eastAsia="ja-JP"/>
        </w:rPr>
        <w:t xml:space="preserve">, </w:t>
      </w:r>
      <w:r>
        <w:rPr>
          <w:rFonts w:eastAsia="MS Mincho"/>
          <w:sz w:val="20"/>
          <w:szCs w:val="20"/>
          <w:lang w:val="en-US" w:eastAsia="ja-JP"/>
        </w:rPr>
        <w:t>the following agreements were made on PRACH coverage enhancements [2].</w:t>
      </w:r>
    </w:p>
    <w:p w14:paraId="400D2312" w14:textId="77777777" w:rsidR="00F30596" w:rsidRPr="00F30596" w:rsidRDefault="00F30596" w:rsidP="00F30596">
      <w:pPr>
        <w:rPr>
          <w:rFonts w:eastAsia="DengXian"/>
          <w:sz w:val="20"/>
          <w:szCs w:val="20"/>
          <w:highlight w:val="green"/>
        </w:rPr>
      </w:pPr>
      <w:r w:rsidRPr="00F30596">
        <w:rPr>
          <w:rFonts w:eastAsia="DengXian" w:hint="eastAsia"/>
          <w:sz w:val="20"/>
          <w:szCs w:val="20"/>
          <w:highlight w:val="green"/>
        </w:rPr>
        <w:t>A</w:t>
      </w:r>
      <w:r w:rsidRPr="00F30596">
        <w:rPr>
          <w:rFonts w:eastAsia="DengXian"/>
          <w:sz w:val="20"/>
          <w:szCs w:val="20"/>
          <w:highlight w:val="green"/>
        </w:rPr>
        <w:t>greement</w:t>
      </w:r>
    </w:p>
    <w:p w14:paraId="53074088" w14:textId="77777777" w:rsidR="00F30596" w:rsidRPr="00F30596" w:rsidRDefault="00F30596" w:rsidP="00F30596">
      <w:pPr>
        <w:rPr>
          <w:sz w:val="20"/>
          <w:szCs w:val="20"/>
        </w:rPr>
      </w:pPr>
      <w:r w:rsidRPr="00F30596">
        <w:rPr>
          <w:sz w:val="20"/>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584376D3" w14:textId="77777777" w:rsidR="00F30596" w:rsidRPr="00F30596" w:rsidRDefault="00F30596" w:rsidP="00F30596">
      <w:pPr>
        <w:numPr>
          <w:ilvl w:val="0"/>
          <w:numId w:val="45"/>
        </w:numPr>
        <w:rPr>
          <w:sz w:val="20"/>
          <w:szCs w:val="20"/>
          <w:lang w:eastAsia="x-none"/>
        </w:rPr>
      </w:pPr>
      <w:r w:rsidRPr="00F30596">
        <w:rPr>
          <w:sz w:val="20"/>
          <w:szCs w:val="20"/>
        </w:rPr>
        <w:t xml:space="preserve">If, for the waveform indicated in the DCI, the bit width N of a field would be smaller than the bit width of the field set as per the above, UE decodes the field using N least significant bits. </w:t>
      </w:r>
      <w:r w:rsidRPr="00F30596">
        <w:rPr>
          <w:rFonts w:eastAsia="DengXian"/>
          <w:sz w:val="20"/>
          <w:szCs w:val="20"/>
        </w:rPr>
        <w:t>If N=0, the UE ignores the field for the indicated waveform.</w:t>
      </w:r>
    </w:p>
    <w:p w14:paraId="39946CCA" w14:textId="77777777" w:rsidR="00F30596" w:rsidRPr="00F30596" w:rsidRDefault="00F30596" w:rsidP="00F30596">
      <w:pPr>
        <w:rPr>
          <w:rFonts w:eastAsia="DengXian"/>
          <w:sz w:val="20"/>
          <w:szCs w:val="20"/>
        </w:rPr>
      </w:pPr>
    </w:p>
    <w:p w14:paraId="0E1E5FDF" w14:textId="77777777" w:rsidR="00F30596" w:rsidRPr="00F30596" w:rsidRDefault="00F30596" w:rsidP="00F30596">
      <w:pPr>
        <w:rPr>
          <w:sz w:val="20"/>
          <w:szCs w:val="20"/>
          <w:highlight w:val="green"/>
        </w:rPr>
      </w:pPr>
      <w:r w:rsidRPr="00F30596">
        <w:rPr>
          <w:sz w:val="20"/>
          <w:szCs w:val="20"/>
          <w:highlight w:val="green"/>
        </w:rPr>
        <w:t>Agreement</w:t>
      </w:r>
    </w:p>
    <w:p w14:paraId="3E50A35C" w14:textId="77777777" w:rsidR="00F30596" w:rsidRPr="00F30596" w:rsidRDefault="00F30596" w:rsidP="00F30596">
      <w:pPr>
        <w:rPr>
          <w:sz w:val="20"/>
          <w:szCs w:val="20"/>
        </w:rPr>
      </w:pPr>
      <w:r w:rsidRPr="00F30596">
        <w:rPr>
          <w:sz w:val="20"/>
          <w:szCs w:val="20"/>
        </w:rPr>
        <w:t>For potential enhancements to assist the scheduler in determining waveform switching, RAN1 to select 1 from the following options:</w:t>
      </w:r>
    </w:p>
    <w:p w14:paraId="3697E6DA" w14:textId="77777777" w:rsidR="00F30596" w:rsidRPr="00F30596" w:rsidRDefault="00F30596" w:rsidP="00F30596">
      <w:pPr>
        <w:pStyle w:val="ListParagraph"/>
        <w:numPr>
          <w:ilvl w:val="0"/>
          <w:numId w:val="39"/>
        </w:numPr>
        <w:jc w:val="both"/>
        <w:rPr>
          <w:sz w:val="20"/>
          <w:szCs w:val="20"/>
        </w:rPr>
      </w:pPr>
      <w:r w:rsidRPr="00F30596">
        <w:rPr>
          <w:sz w:val="20"/>
          <w:szCs w:val="20"/>
        </w:rPr>
        <w:t>Option 1: Reporting of power headroom information for a reference PUSCH using target waveform different from waveform of actual PUSCH.</w:t>
      </w:r>
    </w:p>
    <w:p w14:paraId="7C7FF848" w14:textId="77777777" w:rsidR="00F30596" w:rsidRPr="00F30596" w:rsidRDefault="00F30596" w:rsidP="00F30596">
      <w:pPr>
        <w:pStyle w:val="ListParagraph"/>
        <w:numPr>
          <w:ilvl w:val="1"/>
          <w:numId w:val="39"/>
        </w:numPr>
        <w:jc w:val="both"/>
        <w:rPr>
          <w:sz w:val="20"/>
          <w:szCs w:val="20"/>
        </w:rPr>
      </w:pPr>
      <w:r w:rsidRPr="00F30596">
        <w:rPr>
          <w:sz w:val="20"/>
          <w:szCs w:val="20"/>
        </w:rPr>
        <w:t>Details FFS.</w:t>
      </w:r>
    </w:p>
    <w:p w14:paraId="5464E01C" w14:textId="77777777" w:rsidR="00F30596" w:rsidRPr="00F30596" w:rsidRDefault="00F30596" w:rsidP="00F30596">
      <w:pPr>
        <w:pStyle w:val="ListParagraph"/>
        <w:numPr>
          <w:ilvl w:val="1"/>
          <w:numId w:val="39"/>
        </w:numPr>
        <w:jc w:val="both"/>
        <w:rPr>
          <w:sz w:val="20"/>
          <w:szCs w:val="20"/>
        </w:rPr>
      </w:pPr>
      <w:r w:rsidRPr="00F30596">
        <w:rPr>
          <w:sz w:val="20"/>
          <w:szCs w:val="20"/>
        </w:rPr>
        <w:t>Note: reporting PH information for both waveforms is not precluded.</w:t>
      </w:r>
    </w:p>
    <w:p w14:paraId="3CF6790D" w14:textId="77777777" w:rsidR="00F30596" w:rsidRPr="00F30596" w:rsidRDefault="00F30596" w:rsidP="00F30596">
      <w:pPr>
        <w:pStyle w:val="ListParagraph"/>
        <w:numPr>
          <w:ilvl w:val="1"/>
          <w:numId w:val="39"/>
        </w:numPr>
        <w:jc w:val="both"/>
        <w:rPr>
          <w:sz w:val="20"/>
          <w:szCs w:val="20"/>
        </w:rPr>
      </w:pPr>
      <w:r w:rsidRPr="00F30596">
        <w:rPr>
          <w:sz w:val="20"/>
          <w:szCs w:val="20"/>
        </w:rPr>
        <w:t>Note: additional trigger for PH for reference PUSCH is not precluded.</w:t>
      </w:r>
    </w:p>
    <w:p w14:paraId="568EAA42" w14:textId="77777777" w:rsidR="00F30596" w:rsidRPr="00F30596" w:rsidRDefault="00F30596" w:rsidP="00F30596">
      <w:pPr>
        <w:pStyle w:val="ListParagraph"/>
        <w:numPr>
          <w:ilvl w:val="0"/>
          <w:numId w:val="39"/>
        </w:numPr>
        <w:jc w:val="both"/>
        <w:rPr>
          <w:sz w:val="20"/>
          <w:szCs w:val="20"/>
        </w:rPr>
      </w:pPr>
      <w:r w:rsidRPr="00F30596">
        <w:rPr>
          <w:sz w:val="20"/>
          <w:szCs w:val="20"/>
        </w:rPr>
        <w:t>Option 2: New trigger of power headroom report based on waveform switching event.</w:t>
      </w:r>
    </w:p>
    <w:p w14:paraId="3A268B35" w14:textId="77777777" w:rsidR="00F30596" w:rsidRPr="00F30596" w:rsidRDefault="00F30596" w:rsidP="00F30596">
      <w:pPr>
        <w:pStyle w:val="ListParagraph"/>
        <w:numPr>
          <w:ilvl w:val="1"/>
          <w:numId w:val="39"/>
        </w:numPr>
        <w:jc w:val="both"/>
        <w:rPr>
          <w:sz w:val="20"/>
          <w:szCs w:val="20"/>
        </w:rPr>
      </w:pPr>
      <w:r w:rsidRPr="00F30596">
        <w:rPr>
          <w:sz w:val="20"/>
          <w:szCs w:val="20"/>
        </w:rPr>
        <w:t>Details FFS.</w:t>
      </w:r>
    </w:p>
    <w:p w14:paraId="73B732F0" w14:textId="77777777" w:rsidR="00F30596" w:rsidRPr="00F30596" w:rsidRDefault="00F30596" w:rsidP="00F30596">
      <w:pPr>
        <w:pStyle w:val="ListParagraph"/>
        <w:numPr>
          <w:ilvl w:val="0"/>
          <w:numId w:val="39"/>
        </w:numPr>
        <w:jc w:val="both"/>
        <w:rPr>
          <w:sz w:val="20"/>
          <w:szCs w:val="20"/>
        </w:rPr>
      </w:pPr>
      <w:r w:rsidRPr="00F30596">
        <w:rPr>
          <w:sz w:val="20"/>
          <w:szCs w:val="20"/>
        </w:rPr>
        <w:t>Option 3: Both Option 1 and Option 2.</w:t>
      </w:r>
    </w:p>
    <w:p w14:paraId="562A145A" w14:textId="77777777" w:rsidR="00F30596" w:rsidRPr="00F30596" w:rsidRDefault="00F30596" w:rsidP="00F30596">
      <w:pPr>
        <w:pStyle w:val="ListParagraph"/>
        <w:numPr>
          <w:ilvl w:val="1"/>
          <w:numId w:val="39"/>
        </w:numPr>
        <w:jc w:val="both"/>
        <w:rPr>
          <w:sz w:val="20"/>
          <w:szCs w:val="20"/>
        </w:rPr>
      </w:pPr>
      <w:r w:rsidRPr="00F30596">
        <w:rPr>
          <w:sz w:val="20"/>
          <w:szCs w:val="20"/>
        </w:rPr>
        <w:t>Details FFS.</w:t>
      </w:r>
    </w:p>
    <w:p w14:paraId="275BA194" w14:textId="77777777" w:rsidR="00F30596" w:rsidRPr="00F30596" w:rsidRDefault="00F30596" w:rsidP="00F30596">
      <w:pPr>
        <w:pStyle w:val="ListParagraph"/>
        <w:numPr>
          <w:ilvl w:val="0"/>
          <w:numId w:val="39"/>
        </w:numPr>
        <w:jc w:val="both"/>
        <w:rPr>
          <w:sz w:val="20"/>
          <w:szCs w:val="20"/>
        </w:rPr>
      </w:pPr>
      <w:r w:rsidRPr="00F30596">
        <w:rPr>
          <w:sz w:val="20"/>
          <w:szCs w:val="20"/>
        </w:rPr>
        <w:t>Option 4: No enhancement.</w:t>
      </w:r>
    </w:p>
    <w:p w14:paraId="01527F4A" w14:textId="77777777" w:rsidR="00F30596" w:rsidRPr="00F30596" w:rsidRDefault="00F30596" w:rsidP="00F30596">
      <w:pPr>
        <w:rPr>
          <w:sz w:val="20"/>
          <w:szCs w:val="20"/>
          <w:lang w:eastAsia="x-none"/>
        </w:rPr>
      </w:pPr>
    </w:p>
    <w:p w14:paraId="54E9E929" w14:textId="77777777" w:rsidR="00F30596" w:rsidRPr="00F30596" w:rsidRDefault="00F30596" w:rsidP="00F30596">
      <w:pPr>
        <w:rPr>
          <w:rFonts w:eastAsia="DengXian"/>
          <w:sz w:val="20"/>
          <w:szCs w:val="20"/>
        </w:rPr>
      </w:pPr>
      <w:r w:rsidRPr="00F30596">
        <w:rPr>
          <w:rFonts w:eastAsia="DengXian"/>
          <w:sz w:val="20"/>
          <w:szCs w:val="20"/>
        </w:rPr>
        <w:t>Conclusion</w:t>
      </w:r>
    </w:p>
    <w:p w14:paraId="2CA2BB57" w14:textId="77777777" w:rsidR="00F30596" w:rsidRPr="00F30596" w:rsidRDefault="00F30596" w:rsidP="00F30596">
      <w:pPr>
        <w:rPr>
          <w:sz w:val="20"/>
          <w:szCs w:val="20"/>
        </w:rPr>
      </w:pPr>
      <w:r w:rsidRPr="00F30596">
        <w:rPr>
          <w:sz w:val="20"/>
          <w:szCs w:val="20"/>
        </w:rPr>
        <w:t xml:space="preserve">For PUSCH transmission scheduled by C-RNTI with DCI format 0_0, UE considers transform precoding enabled or disabled according to </w:t>
      </w:r>
      <w:r w:rsidRPr="00F30596">
        <w:rPr>
          <w:i/>
          <w:iCs/>
          <w:sz w:val="20"/>
          <w:szCs w:val="20"/>
        </w:rPr>
        <w:t>msg3-transformPrecoder</w:t>
      </w:r>
      <w:r w:rsidRPr="00F30596">
        <w:rPr>
          <w:sz w:val="20"/>
          <w:szCs w:val="20"/>
        </w:rPr>
        <w:t xml:space="preserve"> as in legacy.</w:t>
      </w:r>
    </w:p>
    <w:p w14:paraId="7C08FF40" w14:textId="77777777" w:rsidR="00F30596" w:rsidRPr="00F30596" w:rsidRDefault="00F30596" w:rsidP="00F30596">
      <w:pPr>
        <w:rPr>
          <w:sz w:val="20"/>
          <w:szCs w:val="20"/>
          <w:lang w:eastAsia="x-none"/>
        </w:rPr>
      </w:pPr>
    </w:p>
    <w:p w14:paraId="0035477E" w14:textId="77777777" w:rsidR="00F30596" w:rsidRPr="00F30596" w:rsidRDefault="00F30596" w:rsidP="00F30596">
      <w:pPr>
        <w:rPr>
          <w:rFonts w:eastAsia="Microsoft YaHei UI"/>
          <w:color w:val="000000"/>
          <w:sz w:val="20"/>
          <w:szCs w:val="20"/>
          <w:highlight w:val="green"/>
          <w:shd w:val="clear" w:color="auto" w:fill="FF00FF"/>
        </w:rPr>
      </w:pPr>
      <w:r w:rsidRPr="00F30596">
        <w:rPr>
          <w:rFonts w:eastAsia="Microsoft YaHei UI"/>
          <w:b/>
          <w:bCs/>
          <w:color w:val="000000"/>
          <w:sz w:val="20"/>
          <w:szCs w:val="20"/>
          <w:highlight w:val="green"/>
          <w:shd w:val="clear" w:color="auto" w:fill="FF00FF"/>
        </w:rPr>
        <w:t>Agreement</w:t>
      </w:r>
    </w:p>
    <w:p w14:paraId="17046F63" w14:textId="77777777" w:rsidR="00F30596" w:rsidRPr="00F30596" w:rsidRDefault="00F30596" w:rsidP="00F30596">
      <w:pPr>
        <w:rPr>
          <w:rFonts w:eastAsia="Microsoft YaHei UI"/>
          <w:color w:val="000000"/>
          <w:sz w:val="20"/>
          <w:szCs w:val="20"/>
          <w:lang w:val="en-US"/>
        </w:rPr>
      </w:pPr>
      <w:r w:rsidRPr="00F30596">
        <w:rPr>
          <w:rFonts w:eastAsia="Microsoft YaHei UI"/>
          <w:color w:val="000000"/>
          <w:sz w:val="20"/>
          <w:szCs w:val="20"/>
        </w:rPr>
        <w:t>Dynamic waveform switching is configured separately for each BWP, within </w:t>
      </w:r>
      <w:r w:rsidRPr="00F30596">
        <w:rPr>
          <w:rFonts w:eastAsia="Microsoft YaHei UI"/>
          <w:i/>
          <w:iCs/>
          <w:color w:val="000000"/>
          <w:sz w:val="20"/>
          <w:szCs w:val="20"/>
        </w:rPr>
        <w:t>PUSCH-Config</w:t>
      </w:r>
      <w:r w:rsidRPr="00F30596">
        <w:rPr>
          <w:rFonts w:eastAsia="Microsoft YaHei UI"/>
          <w:color w:val="000000"/>
          <w:sz w:val="20"/>
          <w:szCs w:val="20"/>
        </w:rPr>
        <w:t>.</w:t>
      </w:r>
    </w:p>
    <w:p w14:paraId="2031EECD" w14:textId="77777777" w:rsidR="00F30596" w:rsidRPr="00F30596" w:rsidRDefault="00F30596" w:rsidP="00F30596">
      <w:pPr>
        <w:rPr>
          <w:sz w:val="20"/>
          <w:szCs w:val="20"/>
          <w:lang w:val="en-US" w:eastAsia="x-none"/>
        </w:rPr>
      </w:pPr>
    </w:p>
    <w:p w14:paraId="36A2FB68" w14:textId="77777777" w:rsidR="00F30596" w:rsidRPr="00F30596" w:rsidRDefault="00F30596" w:rsidP="00F30596">
      <w:pPr>
        <w:rPr>
          <w:rFonts w:eastAsia="Microsoft YaHei UI"/>
          <w:color w:val="000000"/>
          <w:sz w:val="20"/>
          <w:szCs w:val="20"/>
          <w:highlight w:val="green"/>
          <w:shd w:val="clear" w:color="auto" w:fill="FF00FF"/>
        </w:rPr>
      </w:pPr>
      <w:r w:rsidRPr="00F30596">
        <w:rPr>
          <w:rFonts w:eastAsia="Microsoft YaHei UI"/>
          <w:b/>
          <w:bCs/>
          <w:color w:val="000000"/>
          <w:sz w:val="20"/>
          <w:szCs w:val="20"/>
          <w:highlight w:val="green"/>
          <w:shd w:val="clear" w:color="auto" w:fill="FF00FF"/>
        </w:rPr>
        <w:t>Agreement</w:t>
      </w:r>
    </w:p>
    <w:p w14:paraId="25939508" w14:textId="77777777" w:rsidR="00F30596" w:rsidRPr="00F30596" w:rsidRDefault="00F30596" w:rsidP="00F30596">
      <w:pPr>
        <w:rPr>
          <w:rFonts w:eastAsia="Microsoft YaHei UI"/>
          <w:color w:val="000000"/>
          <w:sz w:val="20"/>
          <w:szCs w:val="20"/>
          <w:lang w:val="en-US"/>
        </w:rPr>
      </w:pPr>
      <w:r w:rsidRPr="00F30596">
        <w:rPr>
          <w:rFonts w:eastAsia="Microsoft YaHei UI"/>
          <w:color w:val="000000"/>
          <w:sz w:val="20"/>
          <w:szCs w:val="20"/>
        </w:rPr>
        <w:t>For UE configured with multi-PUSCH scheduling in time domain</w:t>
      </w:r>
      <w:r w:rsidRPr="00F30596">
        <w:rPr>
          <w:rFonts w:eastAsia="Microsoft YaHei UI"/>
          <w:sz w:val="20"/>
          <w:szCs w:val="20"/>
        </w:rPr>
        <w:t> in a carrier</w:t>
      </w:r>
      <w:r w:rsidRPr="00F30596">
        <w:rPr>
          <w:rFonts w:eastAsia="Microsoft YaHei UI"/>
          <w:color w:val="FF0000"/>
          <w:sz w:val="20"/>
          <w:szCs w:val="20"/>
        </w:rPr>
        <w:t> </w:t>
      </w:r>
      <w:r w:rsidRPr="00F30596">
        <w:rPr>
          <w:rFonts w:eastAsia="Microsoft YaHei UI"/>
          <w:i/>
          <w:iCs/>
          <w:color w:val="000000"/>
          <w:sz w:val="20"/>
          <w:szCs w:val="20"/>
        </w:rPr>
        <w:t>(</w:t>
      </w:r>
      <w:r w:rsidRPr="00F30596">
        <w:rPr>
          <w:rFonts w:eastAsia="Microsoft YaHei UI"/>
          <w:color w:val="000000"/>
          <w:sz w:val="20"/>
          <w:szCs w:val="20"/>
        </w:rPr>
        <w:t>i.e. </w:t>
      </w:r>
      <w:proofErr w:type="spellStart"/>
      <w:r w:rsidRPr="00F30596">
        <w:rPr>
          <w:rFonts w:eastAsia="Microsoft YaHei UI"/>
          <w:i/>
          <w:iCs/>
          <w:color w:val="000000"/>
          <w:sz w:val="20"/>
          <w:szCs w:val="20"/>
          <w:lang w:val="en-US"/>
        </w:rPr>
        <w:t>pusch-TimeDomainAllocationListForMultiPUSCH</w:t>
      </w:r>
      <w:proofErr w:type="spellEnd"/>
      <w:r w:rsidRPr="00F30596">
        <w:rPr>
          <w:rFonts w:eastAsia="Microsoft YaHei UI" w:cs="Times"/>
          <w:color w:val="000000"/>
          <w:sz w:val="20"/>
          <w:szCs w:val="20"/>
        </w:rPr>
        <w:t>), DCI format 0_1 supports 1-bit field for dynamic waveform switching indication.</w:t>
      </w:r>
    </w:p>
    <w:p w14:paraId="29C91BFD" w14:textId="77777777" w:rsidR="00F30596" w:rsidRPr="00F30596" w:rsidRDefault="00F30596" w:rsidP="00F30596">
      <w:pPr>
        <w:numPr>
          <w:ilvl w:val="0"/>
          <w:numId w:val="46"/>
        </w:numPr>
        <w:rPr>
          <w:rFonts w:ascii="Calibri" w:eastAsia="Microsoft YaHei UI" w:hAnsi="Calibri" w:cs="Calibri"/>
          <w:color w:val="000000"/>
          <w:sz w:val="20"/>
          <w:szCs w:val="20"/>
          <w:lang w:val="en-US"/>
        </w:rPr>
      </w:pPr>
      <w:r w:rsidRPr="00F30596">
        <w:rPr>
          <w:rFonts w:eastAsia="Microsoft YaHei UI" w:cs="Times"/>
          <w:color w:val="000000"/>
          <w:sz w:val="20"/>
          <w:szCs w:val="20"/>
        </w:rPr>
        <w:t>When configured, 1-bit field indicates waveform for all scheduled PUSCH transmissions.</w:t>
      </w:r>
    </w:p>
    <w:p w14:paraId="234388B6" w14:textId="77777777" w:rsidR="00F30596" w:rsidRPr="00F30596" w:rsidRDefault="00F30596" w:rsidP="00F30596">
      <w:pPr>
        <w:rPr>
          <w:sz w:val="20"/>
          <w:szCs w:val="20"/>
          <w:lang w:val="en-US" w:eastAsia="x-none"/>
        </w:rPr>
      </w:pPr>
    </w:p>
    <w:p w14:paraId="70E072C0" w14:textId="77777777" w:rsidR="00F30596" w:rsidRPr="00F30596" w:rsidRDefault="00F30596" w:rsidP="00F30596">
      <w:pPr>
        <w:rPr>
          <w:sz w:val="20"/>
          <w:szCs w:val="20"/>
          <w:lang w:val="en-US" w:eastAsia="x-none"/>
        </w:rPr>
      </w:pPr>
    </w:p>
    <w:p w14:paraId="6D9F1846" w14:textId="77777777" w:rsidR="00F30596" w:rsidRPr="00F30596" w:rsidRDefault="00F30596" w:rsidP="00F30596">
      <w:pPr>
        <w:rPr>
          <w:sz w:val="20"/>
          <w:szCs w:val="20"/>
          <w:highlight w:val="green"/>
        </w:rPr>
      </w:pPr>
      <w:r w:rsidRPr="00F30596">
        <w:rPr>
          <w:b/>
          <w:bCs/>
          <w:sz w:val="20"/>
          <w:szCs w:val="20"/>
          <w:highlight w:val="green"/>
        </w:rPr>
        <w:t>Agreement</w:t>
      </w:r>
    </w:p>
    <w:p w14:paraId="0B731E42" w14:textId="77777777" w:rsidR="00F30596" w:rsidRPr="00F30596" w:rsidRDefault="00F30596" w:rsidP="00F30596">
      <w:pPr>
        <w:rPr>
          <w:sz w:val="20"/>
          <w:szCs w:val="20"/>
        </w:rPr>
      </w:pPr>
      <w:r w:rsidRPr="00F30596">
        <w:rPr>
          <w:sz w:val="20"/>
          <w:szCs w:val="20"/>
        </w:rPr>
        <w:t xml:space="preserve">For PUSCH scheduled by DCI format 0_1/0_2 with dynamic waveform switching indication field configured, and </w:t>
      </w:r>
      <w:r w:rsidRPr="00F30596">
        <w:rPr>
          <w:i/>
          <w:iCs/>
          <w:sz w:val="20"/>
          <w:szCs w:val="20"/>
        </w:rPr>
        <w:t>useInterlacePUCCH-PUSCH</w:t>
      </w:r>
      <w:r w:rsidRPr="00F30596">
        <w:rPr>
          <w:sz w:val="20"/>
          <w:szCs w:val="20"/>
        </w:rPr>
        <w:t xml:space="preserve"> is not configured, downselect between following options:</w:t>
      </w:r>
    </w:p>
    <w:p w14:paraId="5A5C81F2" w14:textId="77777777" w:rsidR="00F30596" w:rsidRPr="00F30596" w:rsidRDefault="00F30596" w:rsidP="00F30596">
      <w:pPr>
        <w:numPr>
          <w:ilvl w:val="0"/>
          <w:numId w:val="47"/>
        </w:numPr>
        <w:ind w:left="426"/>
        <w:rPr>
          <w:sz w:val="20"/>
          <w:szCs w:val="20"/>
        </w:rPr>
      </w:pPr>
      <w:r w:rsidRPr="00F30596">
        <w:rPr>
          <w:sz w:val="20"/>
          <w:szCs w:val="20"/>
        </w:rPr>
        <w:t>Option 1 (configuration restriction with error case handling):</w:t>
      </w:r>
    </w:p>
    <w:p w14:paraId="29F2150E" w14:textId="77777777" w:rsidR="00F30596" w:rsidRPr="00F30596" w:rsidRDefault="00F30596" w:rsidP="00F30596">
      <w:pPr>
        <w:pStyle w:val="ListParagraph"/>
        <w:numPr>
          <w:ilvl w:val="0"/>
          <w:numId w:val="39"/>
        </w:numPr>
        <w:jc w:val="both"/>
        <w:rPr>
          <w:b/>
          <w:bCs/>
          <w:i/>
          <w:iCs/>
          <w:sz w:val="20"/>
          <w:szCs w:val="20"/>
        </w:rPr>
      </w:pPr>
      <w:r w:rsidRPr="00F30596">
        <w:rPr>
          <w:sz w:val="20"/>
          <w:szCs w:val="20"/>
        </w:rPr>
        <w:t xml:space="preserve">UE does not expect </w:t>
      </w:r>
      <w:r w:rsidRPr="00F30596">
        <w:rPr>
          <w:i/>
          <w:iCs/>
          <w:sz w:val="20"/>
          <w:szCs w:val="20"/>
        </w:rPr>
        <w:t>resourceAllocation</w:t>
      </w:r>
      <w:r w:rsidRPr="00F30596">
        <w:rPr>
          <w:sz w:val="20"/>
          <w:szCs w:val="20"/>
        </w:rPr>
        <w:t xml:space="preserve"> set to </w:t>
      </w:r>
      <w:r w:rsidRPr="00F30596">
        <w:rPr>
          <w:i/>
          <w:iCs/>
          <w:sz w:val="20"/>
          <w:szCs w:val="20"/>
        </w:rPr>
        <w:t>resourceAllocationType0</w:t>
      </w:r>
      <w:r w:rsidRPr="00F30596">
        <w:rPr>
          <w:sz w:val="20"/>
          <w:szCs w:val="20"/>
        </w:rPr>
        <w:t>.</w:t>
      </w:r>
    </w:p>
    <w:p w14:paraId="471E8264" w14:textId="77777777" w:rsidR="00F30596" w:rsidRPr="00F30596" w:rsidRDefault="00F30596" w:rsidP="00F30596">
      <w:pPr>
        <w:pStyle w:val="ListParagraph"/>
        <w:numPr>
          <w:ilvl w:val="0"/>
          <w:numId w:val="39"/>
        </w:numPr>
        <w:jc w:val="both"/>
        <w:rPr>
          <w:b/>
          <w:bCs/>
          <w:i/>
          <w:iCs/>
          <w:sz w:val="20"/>
          <w:szCs w:val="20"/>
        </w:rPr>
      </w:pPr>
      <w:r w:rsidRPr="00F30596">
        <w:rPr>
          <w:sz w:val="20"/>
          <w:szCs w:val="20"/>
        </w:rPr>
        <w:lastRenderedPageBreak/>
        <w:t xml:space="preserve">If DFT-S-OFDM is indicated and </w:t>
      </w:r>
      <w:r w:rsidRPr="00F30596">
        <w:rPr>
          <w:i/>
          <w:iCs/>
          <w:sz w:val="20"/>
          <w:szCs w:val="20"/>
        </w:rPr>
        <w:t>resourceAllocation</w:t>
      </w:r>
      <w:r w:rsidRPr="00F30596">
        <w:rPr>
          <w:sz w:val="20"/>
          <w:szCs w:val="20"/>
        </w:rPr>
        <w:t xml:space="preserve"> set to </w:t>
      </w:r>
      <w:r w:rsidRPr="00F30596">
        <w:rPr>
          <w:i/>
          <w:iCs/>
          <w:sz w:val="20"/>
          <w:szCs w:val="20"/>
        </w:rPr>
        <w:t>dynamicSwitch</w:t>
      </w:r>
      <w:r w:rsidRPr="00F30596">
        <w:rPr>
          <w:sz w:val="20"/>
          <w:szCs w:val="20"/>
        </w:rPr>
        <w:t xml:space="preserve">, UE does not expect MSB of FDRA field set to 0. </w:t>
      </w:r>
    </w:p>
    <w:p w14:paraId="787D1B07" w14:textId="77777777" w:rsidR="00F30596" w:rsidRPr="00F30596" w:rsidRDefault="00F30596" w:rsidP="00F30596">
      <w:pPr>
        <w:ind w:left="360"/>
        <w:rPr>
          <w:sz w:val="20"/>
          <w:szCs w:val="20"/>
        </w:rPr>
      </w:pPr>
    </w:p>
    <w:p w14:paraId="7282E08A" w14:textId="77777777" w:rsidR="00F30596" w:rsidRPr="00F30596" w:rsidRDefault="00F30596" w:rsidP="00F30596">
      <w:pPr>
        <w:numPr>
          <w:ilvl w:val="0"/>
          <w:numId w:val="47"/>
        </w:numPr>
        <w:ind w:left="426"/>
        <w:rPr>
          <w:sz w:val="20"/>
          <w:szCs w:val="20"/>
        </w:rPr>
      </w:pPr>
      <w:r w:rsidRPr="00F30596">
        <w:rPr>
          <w:sz w:val="20"/>
          <w:szCs w:val="20"/>
        </w:rPr>
        <w:t xml:space="preserve">Option 2 (UE only uses </w:t>
      </w:r>
      <w:r w:rsidRPr="00F30596">
        <w:rPr>
          <w:i/>
          <w:iCs/>
          <w:sz w:val="20"/>
          <w:szCs w:val="20"/>
        </w:rPr>
        <w:t>resourceAllocation</w:t>
      </w:r>
      <w:r w:rsidRPr="00F30596">
        <w:rPr>
          <w:sz w:val="20"/>
          <w:szCs w:val="20"/>
        </w:rPr>
        <w:t xml:space="preserve"> if CP-OFDM is indicated):</w:t>
      </w:r>
    </w:p>
    <w:p w14:paraId="21ECF7DC" w14:textId="77777777" w:rsidR="00F30596" w:rsidRPr="00F30596" w:rsidRDefault="00F30596" w:rsidP="00F30596">
      <w:pPr>
        <w:pStyle w:val="ListParagraph"/>
        <w:numPr>
          <w:ilvl w:val="0"/>
          <w:numId w:val="39"/>
        </w:numPr>
        <w:jc w:val="both"/>
        <w:rPr>
          <w:b/>
          <w:bCs/>
          <w:i/>
          <w:iCs/>
          <w:sz w:val="20"/>
          <w:szCs w:val="20"/>
        </w:rPr>
      </w:pPr>
      <w:r w:rsidRPr="00F30596">
        <w:rPr>
          <w:sz w:val="20"/>
          <w:szCs w:val="20"/>
        </w:rPr>
        <w:t>If DFT-S-OFDM is indicated, UE applies type 1 resource allocation.</w:t>
      </w:r>
    </w:p>
    <w:p w14:paraId="1AED71CA" w14:textId="77777777" w:rsidR="00F30596" w:rsidRPr="00F30596" w:rsidRDefault="00F30596" w:rsidP="00F30596">
      <w:pPr>
        <w:pStyle w:val="ListParagraph"/>
        <w:numPr>
          <w:ilvl w:val="0"/>
          <w:numId w:val="39"/>
        </w:numPr>
        <w:jc w:val="both"/>
        <w:rPr>
          <w:sz w:val="20"/>
          <w:szCs w:val="20"/>
        </w:rPr>
      </w:pPr>
      <w:r w:rsidRPr="00F30596">
        <w:rPr>
          <w:sz w:val="20"/>
          <w:szCs w:val="20"/>
        </w:rPr>
        <w:t xml:space="preserve">If CP-OFDM is indicated, UE applies resource allocation according to </w:t>
      </w:r>
      <w:r w:rsidRPr="00F30596">
        <w:rPr>
          <w:i/>
          <w:iCs/>
          <w:sz w:val="20"/>
          <w:szCs w:val="20"/>
        </w:rPr>
        <w:t>resourceAllocation</w:t>
      </w:r>
      <w:r w:rsidRPr="00F30596">
        <w:rPr>
          <w:sz w:val="20"/>
          <w:szCs w:val="20"/>
        </w:rPr>
        <w:t xml:space="preserve"> IE.</w:t>
      </w:r>
    </w:p>
    <w:p w14:paraId="22331512" w14:textId="77777777" w:rsidR="00F30596" w:rsidRPr="00F30596" w:rsidRDefault="00F30596" w:rsidP="00F30596">
      <w:pPr>
        <w:pStyle w:val="ListParagraph"/>
        <w:numPr>
          <w:ilvl w:val="0"/>
          <w:numId w:val="39"/>
        </w:numPr>
        <w:jc w:val="both"/>
        <w:rPr>
          <w:sz w:val="20"/>
          <w:szCs w:val="20"/>
        </w:rPr>
      </w:pPr>
      <w:r w:rsidRPr="00F30596">
        <w:rPr>
          <w:sz w:val="20"/>
          <w:szCs w:val="20"/>
        </w:rPr>
        <w:t xml:space="preserve">Size of FDRA field is aligned between size for type 1 resource allocation and size according to </w:t>
      </w:r>
      <w:r w:rsidRPr="00F30596">
        <w:rPr>
          <w:i/>
          <w:iCs/>
          <w:sz w:val="20"/>
          <w:szCs w:val="20"/>
        </w:rPr>
        <w:t>resourceAllocation</w:t>
      </w:r>
      <w:r w:rsidRPr="00F30596">
        <w:rPr>
          <w:sz w:val="20"/>
          <w:szCs w:val="20"/>
        </w:rPr>
        <w:t xml:space="preserve"> IE.</w:t>
      </w:r>
    </w:p>
    <w:p w14:paraId="1CBC2058" w14:textId="77777777" w:rsidR="00F30596" w:rsidRPr="00F30596" w:rsidRDefault="00F30596" w:rsidP="00F30596">
      <w:pPr>
        <w:rPr>
          <w:sz w:val="20"/>
          <w:szCs w:val="20"/>
          <w:lang w:val="en-US" w:eastAsia="x-none"/>
        </w:rPr>
      </w:pPr>
    </w:p>
    <w:p w14:paraId="78318A69" w14:textId="77777777" w:rsidR="00F30596" w:rsidRPr="00F30596" w:rsidRDefault="00F30596" w:rsidP="00F30596">
      <w:pPr>
        <w:rPr>
          <w:sz w:val="20"/>
          <w:szCs w:val="20"/>
          <w:highlight w:val="green"/>
        </w:rPr>
      </w:pPr>
      <w:r w:rsidRPr="00F30596">
        <w:rPr>
          <w:b/>
          <w:bCs/>
          <w:sz w:val="20"/>
          <w:szCs w:val="20"/>
          <w:highlight w:val="green"/>
        </w:rPr>
        <w:t>Agreement</w:t>
      </w:r>
    </w:p>
    <w:p w14:paraId="1F97D210" w14:textId="77777777" w:rsidR="00F30596" w:rsidRPr="00F30596" w:rsidRDefault="00F30596" w:rsidP="00F30596">
      <w:pPr>
        <w:rPr>
          <w:sz w:val="20"/>
          <w:szCs w:val="20"/>
        </w:rPr>
      </w:pPr>
      <w:r w:rsidRPr="00F30596">
        <w:rPr>
          <w:sz w:val="20"/>
          <w:szCs w:val="20"/>
        </w:rPr>
        <w:t>For PUSCH scheduled by DCI format 0_1/0_2 with dynamic waveform switching indication field configured, downselect between following options:</w:t>
      </w:r>
    </w:p>
    <w:p w14:paraId="1E62634A" w14:textId="77777777" w:rsidR="00F30596" w:rsidRPr="00F30596" w:rsidRDefault="00F30596" w:rsidP="00F30596">
      <w:pPr>
        <w:numPr>
          <w:ilvl w:val="0"/>
          <w:numId w:val="47"/>
        </w:numPr>
        <w:ind w:left="426"/>
        <w:rPr>
          <w:sz w:val="20"/>
          <w:szCs w:val="20"/>
        </w:rPr>
      </w:pPr>
      <w:r w:rsidRPr="00F30596">
        <w:rPr>
          <w:sz w:val="20"/>
          <w:szCs w:val="20"/>
        </w:rPr>
        <w:t>Option 1 (configuration restriction with error case handling):</w:t>
      </w:r>
    </w:p>
    <w:p w14:paraId="3F87DF8E" w14:textId="77777777" w:rsidR="00F30596" w:rsidRPr="00F30596" w:rsidRDefault="00F30596" w:rsidP="00F30596">
      <w:pPr>
        <w:pStyle w:val="ListParagraph"/>
        <w:numPr>
          <w:ilvl w:val="0"/>
          <w:numId w:val="39"/>
        </w:numPr>
        <w:jc w:val="both"/>
        <w:rPr>
          <w:b/>
          <w:bCs/>
          <w:i/>
          <w:iCs/>
          <w:sz w:val="20"/>
          <w:szCs w:val="20"/>
        </w:rPr>
      </w:pPr>
      <w:r w:rsidRPr="00F30596">
        <w:rPr>
          <w:sz w:val="20"/>
          <w:szCs w:val="20"/>
        </w:rPr>
        <w:t xml:space="preserve">UE does not expect </w:t>
      </w:r>
      <w:r w:rsidRPr="00F30596">
        <w:rPr>
          <w:i/>
          <w:iCs/>
          <w:sz w:val="20"/>
          <w:szCs w:val="20"/>
          <w:lang w:eastAsia="ko-KR"/>
        </w:rPr>
        <w:t>dmrs-Type</w:t>
      </w:r>
      <w:r w:rsidRPr="00F30596">
        <w:rPr>
          <w:sz w:val="20"/>
          <w:szCs w:val="20"/>
          <w:lang w:eastAsia="ko-KR"/>
        </w:rPr>
        <w:t xml:space="preserve"> to be set to </w:t>
      </w:r>
      <w:r w:rsidRPr="00F30596">
        <w:rPr>
          <w:i/>
          <w:iCs/>
          <w:sz w:val="20"/>
          <w:szCs w:val="20"/>
          <w:lang w:eastAsia="ko-KR"/>
        </w:rPr>
        <w:t>type2</w:t>
      </w:r>
      <w:r w:rsidRPr="00F30596">
        <w:rPr>
          <w:sz w:val="20"/>
          <w:szCs w:val="20"/>
          <w:lang w:eastAsia="ko-KR"/>
        </w:rPr>
        <w:t>.</w:t>
      </w:r>
    </w:p>
    <w:p w14:paraId="5A9823F9" w14:textId="77777777" w:rsidR="00F30596" w:rsidRPr="00F30596" w:rsidRDefault="00F30596" w:rsidP="00F30596">
      <w:pPr>
        <w:ind w:left="360"/>
        <w:rPr>
          <w:sz w:val="20"/>
          <w:szCs w:val="20"/>
        </w:rPr>
      </w:pPr>
    </w:p>
    <w:p w14:paraId="19A8FC0C" w14:textId="77777777" w:rsidR="00F30596" w:rsidRPr="00F30596" w:rsidRDefault="00F30596" w:rsidP="00F30596">
      <w:pPr>
        <w:numPr>
          <w:ilvl w:val="0"/>
          <w:numId w:val="47"/>
        </w:numPr>
        <w:ind w:left="426"/>
        <w:rPr>
          <w:sz w:val="20"/>
          <w:szCs w:val="20"/>
        </w:rPr>
      </w:pPr>
      <w:r w:rsidRPr="00F30596">
        <w:rPr>
          <w:sz w:val="20"/>
          <w:szCs w:val="20"/>
        </w:rPr>
        <w:t xml:space="preserve">Option 2 (UE only uses </w:t>
      </w:r>
      <w:r w:rsidRPr="00F30596">
        <w:rPr>
          <w:i/>
          <w:iCs/>
          <w:sz w:val="20"/>
          <w:szCs w:val="20"/>
        </w:rPr>
        <w:t>dmrs-Type</w:t>
      </w:r>
      <w:r w:rsidRPr="00F30596">
        <w:rPr>
          <w:sz w:val="20"/>
          <w:szCs w:val="20"/>
        </w:rPr>
        <w:t xml:space="preserve"> if CP-OFDM is indicated):</w:t>
      </w:r>
    </w:p>
    <w:p w14:paraId="02DA241E" w14:textId="77777777" w:rsidR="00F30596" w:rsidRPr="00F30596" w:rsidRDefault="00F30596" w:rsidP="00F30596">
      <w:pPr>
        <w:pStyle w:val="ListParagraph"/>
        <w:numPr>
          <w:ilvl w:val="0"/>
          <w:numId w:val="39"/>
        </w:numPr>
        <w:jc w:val="both"/>
        <w:rPr>
          <w:sz w:val="20"/>
          <w:szCs w:val="20"/>
        </w:rPr>
      </w:pPr>
      <w:r w:rsidRPr="00F30596">
        <w:rPr>
          <w:sz w:val="20"/>
          <w:szCs w:val="20"/>
        </w:rPr>
        <w:t>If DFT-S-OFDM is indicated, UE applies DMRS type 1.</w:t>
      </w:r>
    </w:p>
    <w:p w14:paraId="05A83884" w14:textId="77777777" w:rsidR="00F30596" w:rsidRPr="00F30596" w:rsidRDefault="00F30596" w:rsidP="00F30596">
      <w:pPr>
        <w:pStyle w:val="ListParagraph"/>
        <w:numPr>
          <w:ilvl w:val="0"/>
          <w:numId w:val="39"/>
        </w:numPr>
        <w:jc w:val="both"/>
        <w:rPr>
          <w:sz w:val="20"/>
          <w:szCs w:val="20"/>
        </w:rPr>
      </w:pPr>
      <w:r w:rsidRPr="00F30596">
        <w:rPr>
          <w:sz w:val="20"/>
          <w:szCs w:val="20"/>
        </w:rPr>
        <w:t xml:space="preserve">If CP-OFDM is indicated, UE applies DMRS type according to </w:t>
      </w:r>
      <w:r w:rsidRPr="00F30596">
        <w:rPr>
          <w:i/>
          <w:iCs/>
          <w:sz w:val="20"/>
          <w:szCs w:val="20"/>
          <w:lang w:eastAsia="ko-KR"/>
        </w:rPr>
        <w:t>dmrs-Type</w:t>
      </w:r>
      <w:r w:rsidRPr="00F30596">
        <w:rPr>
          <w:sz w:val="20"/>
          <w:szCs w:val="20"/>
          <w:lang w:eastAsia="ko-KR"/>
        </w:rPr>
        <w:t>.</w:t>
      </w:r>
    </w:p>
    <w:p w14:paraId="218CDA7A" w14:textId="77777777" w:rsidR="00F30596" w:rsidRPr="00F30596" w:rsidRDefault="00F30596" w:rsidP="00F30596">
      <w:pPr>
        <w:rPr>
          <w:sz w:val="20"/>
          <w:szCs w:val="20"/>
          <w:lang w:eastAsia="x-none"/>
        </w:rPr>
      </w:pPr>
    </w:p>
    <w:p w14:paraId="33A63F79" w14:textId="77777777" w:rsidR="00F30596" w:rsidRPr="00F30596" w:rsidRDefault="00F30596" w:rsidP="00F30596">
      <w:pPr>
        <w:ind w:left="1440" w:hanging="1440"/>
        <w:rPr>
          <w:rFonts w:eastAsia="DengXian"/>
          <w:sz w:val="20"/>
          <w:szCs w:val="20"/>
          <w:highlight w:val="green"/>
        </w:rPr>
      </w:pPr>
      <w:r w:rsidRPr="00F30596">
        <w:rPr>
          <w:rFonts w:eastAsia="DengXian"/>
          <w:sz w:val="20"/>
          <w:szCs w:val="20"/>
          <w:highlight w:val="green"/>
        </w:rPr>
        <w:t>Agreement</w:t>
      </w:r>
    </w:p>
    <w:p w14:paraId="0BDDC24A" w14:textId="77777777" w:rsidR="00F30596" w:rsidRPr="00F30596" w:rsidRDefault="00F30596" w:rsidP="00F30596">
      <w:pPr>
        <w:rPr>
          <w:sz w:val="20"/>
          <w:szCs w:val="20"/>
        </w:rPr>
      </w:pPr>
      <w:r w:rsidRPr="00F30596">
        <w:rPr>
          <w:sz w:val="20"/>
          <w:szCs w:val="20"/>
        </w:rPr>
        <w:t>For configuration of 1-bit dynamic waveform switching indication in DCI format 0_1/0_2 per a carrier, downselect between following options:</w:t>
      </w:r>
    </w:p>
    <w:p w14:paraId="55734AFD" w14:textId="77777777" w:rsidR="00F30596" w:rsidRPr="00F30596" w:rsidRDefault="00F30596" w:rsidP="00F30596">
      <w:pPr>
        <w:pStyle w:val="ListParagraph"/>
        <w:numPr>
          <w:ilvl w:val="0"/>
          <w:numId w:val="39"/>
        </w:numPr>
        <w:ind w:left="432" w:hanging="432"/>
        <w:jc w:val="both"/>
        <w:rPr>
          <w:sz w:val="20"/>
          <w:szCs w:val="20"/>
        </w:rPr>
      </w:pPr>
      <w:r w:rsidRPr="00F30596">
        <w:rPr>
          <w:sz w:val="20"/>
          <w:szCs w:val="20"/>
        </w:rPr>
        <w:t>Option 1: Separate configuration of presence of dynamic waveform switching field for DCI format 0_1 and DCI format 0_2.</w:t>
      </w:r>
    </w:p>
    <w:p w14:paraId="130F8898" w14:textId="305C7619" w:rsidR="006840F5" w:rsidRPr="00F30596" w:rsidRDefault="00F30596" w:rsidP="00F30596">
      <w:pPr>
        <w:pStyle w:val="ListParagraph"/>
        <w:numPr>
          <w:ilvl w:val="0"/>
          <w:numId w:val="39"/>
        </w:numPr>
        <w:ind w:left="432" w:hanging="432"/>
        <w:jc w:val="both"/>
        <w:rPr>
          <w:sz w:val="20"/>
          <w:szCs w:val="20"/>
        </w:rPr>
      </w:pPr>
      <w:r w:rsidRPr="00F30596">
        <w:rPr>
          <w:sz w:val="20"/>
          <w:szCs w:val="20"/>
        </w:rPr>
        <w:t>Option 2: Common configuration of presence of dynamic waveform switching field for DCI format 0_1 and DCI format 0_2.</w:t>
      </w:r>
    </w:p>
    <w:p w14:paraId="560B9657" w14:textId="508B8238" w:rsidR="0039135A" w:rsidRPr="00685880" w:rsidRDefault="0025389B" w:rsidP="00115C8F">
      <w:pPr>
        <w:spacing w:before="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 xml:space="preserve">aspect of </w:t>
      </w:r>
      <w:r w:rsidR="000545CE">
        <w:rPr>
          <w:rFonts w:eastAsia="MS Mincho"/>
          <w:sz w:val="20"/>
          <w:szCs w:val="20"/>
          <w:lang w:val="en-US" w:eastAsia="ja-JP"/>
        </w:rPr>
        <w:t xml:space="preserve">dynamic waveform switching </w:t>
      </w:r>
      <w:r w:rsidR="008733FD" w:rsidRPr="00974C1A">
        <w:rPr>
          <w:rFonts w:eastAsia="MS Mincho"/>
          <w:sz w:val="20"/>
          <w:szCs w:val="20"/>
          <w:lang w:val="en-US" w:eastAsia="ja-JP"/>
        </w:rPr>
        <w:t>and</w:t>
      </w:r>
      <w:r w:rsidR="007A201D">
        <w:rPr>
          <w:rFonts w:eastAsia="MS Mincho"/>
          <w:sz w:val="20"/>
          <w:szCs w:val="20"/>
          <w:lang w:val="en-US" w:eastAsia="ja-JP"/>
        </w:rPr>
        <w:t xml:space="preserve"> </w:t>
      </w:r>
      <w:r w:rsidR="008733FD" w:rsidRPr="00974C1A">
        <w:rPr>
          <w:rFonts w:eastAsia="MS Mincho"/>
          <w:sz w:val="20"/>
          <w:szCs w:val="20"/>
          <w:lang w:val="en-US" w:eastAsia="ja-JP"/>
        </w:rPr>
        <w:t>give our proposals</w:t>
      </w:r>
      <w:r w:rsidR="0039135A" w:rsidRPr="00974C1A">
        <w:rPr>
          <w:rFonts w:eastAsia="MS Mincho"/>
          <w:sz w:val="20"/>
          <w:szCs w:val="20"/>
          <w:lang w:val="en-US" w:eastAsia="ja-JP"/>
        </w:rPr>
        <w:t>.</w:t>
      </w:r>
    </w:p>
    <w:p w14:paraId="57F74D79" w14:textId="07DE3086"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0545CE">
        <w:rPr>
          <w:rFonts w:cs="Arial"/>
          <w:bCs/>
          <w:sz w:val="20"/>
          <w:lang w:val="en-US" w:eastAsia="zh-CN"/>
        </w:rPr>
        <w:t xml:space="preserve">dynamic waveform </w:t>
      </w:r>
      <w:proofErr w:type="gramStart"/>
      <w:r w:rsidR="000545CE">
        <w:rPr>
          <w:rFonts w:cs="Arial"/>
          <w:bCs/>
          <w:sz w:val="20"/>
          <w:lang w:val="en-US" w:eastAsia="zh-CN"/>
        </w:rPr>
        <w:t>switching</w:t>
      </w:r>
      <w:proofErr w:type="gramEnd"/>
    </w:p>
    <w:p w14:paraId="070BA769" w14:textId="43C49623" w:rsidR="004312B2" w:rsidRDefault="00F729E7" w:rsidP="000C074D">
      <w:pPr>
        <w:spacing w:before="120" w:after="120"/>
        <w:rPr>
          <w:color w:val="000000"/>
          <w:sz w:val="20"/>
          <w:szCs w:val="20"/>
          <w:lang w:val="en-US"/>
        </w:rPr>
      </w:pPr>
      <w:r>
        <w:rPr>
          <w:color w:val="000000"/>
          <w:sz w:val="20"/>
          <w:szCs w:val="20"/>
          <w:lang w:val="en-US"/>
        </w:rPr>
        <w:t>For d</w:t>
      </w:r>
      <w:r w:rsidRPr="00F30596">
        <w:rPr>
          <w:rFonts w:eastAsia="Microsoft YaHei UI"/>
          <w:color w:val="000000"/>
          <w:sz w:val="20"/>
          <w:szCs w:val="20"/>
        </w:rPr>
        <w:t xml:space="preserve">ynamic waveform switching </w:t>
      </w:r>
      <w:r>
        <w:rPr>
          <w:rFonts w:eastAsia="Microsoft YaHei UI"/>
          <w:color w:val="000000"/>
          <w:sz w:val="20"/>
          <w:szCs w:val="20"/>
          <w:lang w:val="en-US"/>
        </w:rPr>
        <w:t xml:space="preserve">configuration for DCI format 0_1 and DCI format 0_2, two options were discussed in the last RAN1 meeting, i.e., </w:t>
      </w:r>
      <w:r w:rsidRPr="00F30596">
        <w:rPr>
          <w:rFonts w:eastAsia="Microsoft YaHei UI"/>
          <w:color w:val="000000"/>
          <w:sz w:val="20"/>
          <w:szCs w:val="20"/>
        </w:rPr>
        <w:t>separately</w:t>
      </w:r>
      <w:r>
        <w:rPr>
          <w:rFonts w:eastAsia="Microsoft YaHei UI"/>
          <w:color w:val="000000"/>
          <w:sz w:val="20"/>
          <w:szCs w:val="20"/>
          <w:lang w:val="en-US"/>
        </w:rPr>
        <w:t xml:space="preserve"> configured or commonly configured. </w:t>
      </w:r>
      <w:r w:rsidR="004312B2">
        <w:rPr>
          <w:rFonts w:eastAsia="Microsoft YaHei UI"/>
          <w:color w:val="000000"/>
          <w:sz w:val="20"/>
          <w:szCs w:val="20"/>
          <w:lang w:val="en-US"/>
        </w:rPr>
        <w:t xml:space="preserve">In legacy design, </w:t>
      </w:r>
      <w:r w:rsidR="004312B2">
        <w:rPr>
          <w:color w:val="000000"/>
          <w:sz w:val="20"/>
          <w:szCs w:val="20"/>
          <w:lang w:val="en-US"/>
        </w:rPr>
        <w:t xml:space="preserve">the waveform switching between DFT-S-OFDM and CP-OFDM is configured by RRC parameter </w:t>
      </w:r>
      <w:proofErr w:type="spellStart"/>
      <w:r w:rsidR="004312B2" w:rsidRPr="003B3664">
        <w:rPr>
          <w:i/>
          <w:iCs/>
          <w:color w:val="000000"/>
          <w:sz w:val="20"/>
          <w:szCs w:val="20"/>
          <w:lang w:val="en-US"/>
        </w:rPr>
        <w:t>transformPrecoder</w:t>
      </w:r>
      <w:proofErr w:type="spellEnd"/>
      <w:r w:rsidR="004312B2" w:rsidRPr="003B3664">
        <w:rPr>
          <w:rFonts w:eastAsia="SimSun"/>
          <w:color w:val="000000"/>
          <w:sz w:val="40"/>
          <w:szCs w:val="40"/>
          <w:lang w:val="en-US" w:eastAsia="en-US"/>
        </w:rPr>
        <w:t xml:space="preserve"> </w:t>
      </w:r>
      <w:r w:rsidR="004312B2" w:rsidRPr="003B3664">
        <w:rPr>
          <w:color w:val="000000"/>
          <w:sz w:val="20"/>
          <w:szCs w:val="20"/>
          <w:lang w:val="en-US"/>
        </w:rPr>
        <w:t>in</w:t>
      </w:r>
      <w:r w:rsidR="004312B2" w:rsidRPr="003B3664">
        <w:rPr>
          <w:i/>
          <w:iCs/>
          <w:color w:val="000000"/>
          <w:sz w:val="20"/>
          <w:szCs w:val="20"/>
          <w:lang w:val="en-US"/>
        </w:rPr>
        <w:t xml:space="preserve"> </w:t>
      </w:r>
      <w:proofErr w:type="spellStart"/>
      <w:r w:rsidR="004312B2" w:rsidRPr="003B3664">
        <w:rPr>
          <w:i/>
          <w:iCs/>
          <w:color w:val="000000"/>
          <w:sz w:val="20"/>
          <w:szCs w:val="20"/>
          <w:lang w:val="en-US"/>
        </w:rPr>
        <w:t>pusch</w:t>
      </w:r>
      <w:proofErr w:type="spellEnd"/>
      <w:r w:rsidR="004312B2" w:rsidRPr="003B3664">
        <w:rPr>
          <w:i/>
          <w:iCs/>
          <w:color w:val="000000"/>
          <w:sz w:val="20"/>
          <w:szCs w:val="20"/>
          <w:lang w:val="en-US"/>
        </w:rPr>
        <w:t>-Config</w:t>
      </w:r>
      <w:r w:rsidR="004312B2">
        <w:rPr>
          <w:color w:val="000000"/>
          <w:sz w:val="20"/>
          <w:szCs w:val="20"/>
          <w:lang w:val="en-US"/>
        </w:rPr>
        <w:t xml:space="preserve">, the waveform configuration is applied to all UL DCI formats. For dynamic waveform switching, the same logic could be applied. If a UE has coverage issue, it’s not depending on which DCI format is applied. </w:t>
      </w:r>
    </w:p>
    <w:tbl>
      <w:tblPr>
        <w:tblStyle w:val="TableGrid"/>
        <w:tblW w:w="0" w:type="auto"/>
        <w:tblLook w:val="04A0" w:firstRow="1" w:lastRow="0" w:firstColumn="1" w:lastColumn="0" w:noHBand="0" w:noVBand="1"/>
      </w:tblPr>
      <w:tblGrid>
        <w:gridCol w:w="9629"/>
      </w:tblGrid>
      <w:tr w:rsidR="00065E44" w14:paraId="4766FBFE" w14:textId="77777777" w:rsidTr="00065E44">
        <w:tc>
          <w:tcPr>
            <w:tcW w:w="9629" w:type="dxa"/>
          </w:tcPr>
          <w:p w14:paraId="40293B25" w14:textId="77777777" w:rsidR="00065E44" w:rsidRPr="00F30596" w:rsidRDefault="00065E44" w:rsidP="00065E44">
            <w:pPr>
              <w:spacing w:before="0"/>
              <w:ind w:left="1440" w:hanging="1440"/>
              <w:rPr>
                <w:rFonts w:eastAsia="DengXian"/>
                <w:sz w:val="20"/>
                <w:szCs w:val="20"/>
                <w:highlight w:val="green"/>
              </w:rPr>
            </w:pPr>
            <w:r w:rsidRPr="00F30596">
              <w:rPr>
                <w:rFonts w:eastAsia="DengXian"/>
                <w:sz w:val="20"/>
                <w:szCs w:val="20"/>
                <w:highlight w:val="green"/>
              </w:rPr>
              <w:t>Agreement</w:t>
            </w:r>
          </w:p>
          <w:p w14:paraId="08CEDB2D" w14:textId="77777777" w:rsidR="00065E44" w:rsidRPr="00F30596" w:rsidRDefault="00065E44" w:rsidP="00065E44">
            <w:pPr>
              <w:spacing w:before="0"/>
              <w:rPr>
                <w:sz w:val="20"/>
                <w:szCs w:val="20"/>
              </w:rPr>
            </w:pPr>
            <w:r w:rsidRPr="00F30596">
              <w:rPr>
                <w:sz w:val="20"/>
                <w:szCs w:val="20"/>
              </w:rPr>
              <w:t>For configuration of 1-bit dynamic waveform switching indication in DCI format 0_1/0_2 per a carrier, downselect between following options:</w:t>
            </w:r>
          </w:p>
          <w:p w14:paraId="02BB13EF" w14:textId="77777777" w:rsidR="00065E44" w:rsidRPr="00F30596" w:rsidRDefault="00065E44" w:rsidP="00065E44">
            <w:pPr>
              <w:pStyle w:val="ListParagraph"/>
              <w:numPr>
                <w:ilvl w:val="0"/>
                <w:numId w:val="39"/>
              </w:numPr>
              <w:spacing w:before="0"/>
              <w:ind w:left="432" w:hanging="432"/>
              <w:rPr>
                <w:sz w:val="20"/>
                <w:szCs w:val="20"/>
              </w:rPr>
            </w:pPr>
            <w:r w:rsidRPr="00F30596">
              <w:rPr>
                <w:sz w:val="20"/>
                <w:szCs w:val="20"/>
              </w:rPr>
              <w:t>Option 1: Separate configuration of presence of dynamic waveform switching field for DCI format 0_1 and DCI format 0_2.</w:t>
            </w:r>
          </w:p>
          <w:p w14:paraId="7D191C7E" w14:textId="50D18C81" w:rsidR="00065E44" w:rsidRPr="00065E44" w:rsidRDefault="00065E44" w:rsidP="00065E44">
            <w:pPr>
              <w:pStyle w:val="ListParagraph"/>
              <w:numPr>
                <w:ilvl w:val="0"/>
                <w:numId w:val="39"/>
              </w:numPr>
              <w:spacing w:before="0"/>
              <w:ind w:left="432" w:hanging="432"/>
              <w:rPr>
                <w:sz w:val="20"/>
                <w:szCs w:val="20"/>
              </w:rPr>
            </w:pPr>
            <w:r w:rsidRPr="00F30596">
              <w:rPr>
                <w:sz w:val="20"/>
                <w:szCs w:val="20"/>
              </w:rPr>
              <w:t>Option 2: Common configuration of presence of dynamic waveform switching field for DCI format 0_1 and DCI format 0_2.</w:t>
            </w:r>
          </w:p>
        </w:tc>
      </w:tr>
    </w:tbl>
    <w:p w14:paraId="074D37B6" w14:textId="3E00BF35" w:rsidR="004312B2" w:rsidRPr="00AE4C81" w:rsidRDefault="004312B2" w:rsidP="000C074D">
      <w:pPr>
        <w:spacing w:before="120" w:after="120"/>
        <w:rPr>
          <w:rFonts w:eastAsia="Microsoft YaHei UI"/>
          <w:b/>
          <w:bCs/>
          <w:color w:val="000000"/>
          <w:sz w:val="20"/>
          <w:szCs w:val="20"/>
          <w:lang w:val="en-US"/>
        </w:rPr>
      </w:pPr>
      <w:r>
        <w:rPr>
          <w:b/>
          <w:bCs/>
          <w:color w:val="000000"/>
          <w:sz w:val="20"/>
          <w:szCs w:val="20"/>
          <w:lang w:val="en-US"/>
        </w:rPr>
        <w:t xml:space="preserve">Proposal 1: </w:t>
      </w:r>
      <w:r w:rsidR="00AE4C81" w:rsidRPr="00AE4C81">
        <w:rPr>
          <w:b/>
          <w:bCs/>
          <w:sz w:val="20"/>
          <w:szCs w:val="20"/>
        </w:rPr>
        <w:t xml:space="preserve">Common configuration of </w:t>
      </w:r>
      <w:r w:rsidR="00AE4C81">
        <w:rPr>
          <w:b/>
          <w:bCs/>
          <w:sz w:val="20"/>
          <w:szCs w:val="20"/>
          <w:lang w:val="en-US"/>
        </w:rPr>
        <w:t xml:space="preserve">the </w:t>
      </w:r>
      <w:r w:rsidR="00AE4C81" w:rsidRPr="00AE4C81">
        <w:rPr>
          <w:b/>
          <w:bCs/>
          <w:sz w:val="20"/>
          <w:szCs w:val="20"/>
        </w:rPr>
        <w:t>presence of dynamic waveform switching field for DCI format 0_1 and DCI format 0_2</w:t>
      </w:r>
      <w:r w:rsidR="00AE4C81" w:rsidRPr="00AE4C81">
        <w:rPr>
          <w:b/>
          <w:bCs/>
          <w:color w:val="000000"/>
          <w:sz w:val="20"/>
          <w:szCs w:val="20"/>
          <w:lang w:val="en-US"/>
        </w:rPr>
        <w:t>.</w:t>
      </w:r>
    </w:p>
    <w:p w14:paraId="0EDC88C9" w14:textId="733F6055" w:rsidR="00F729E7" w:rsidRPr="001F14E4" w:rsidRDefault="004B3231" w:rsidP="000C074D">
      <w:pPr>
        <w:spacing w:before="120" w:after="120"/>
        <w:rPr>
          <w:rFonts w:eastAsia="Microsoft YaHei UI"/>
          <w:color w:val="000000"/>
          <w:sz w:val="20"/>
          <w:szCs w:val="20"/>
          <w:lang w:val="en-US"/>
        </w:rPr>
      </w:pPr>
      <w:r>
        <w:rPr>
          <w:rFonts w:eastAsia="Microsoft YaHei UI"/>
          <w:color w:val="000000"/>
          <w:sz w:val="20"/>
          <w:szCs w:val="20"/>
          <w:lang w:val="en-US"/>
        </w:rPr>
        <w:t>Regarding the FDRA resource allocat</w:t>
      </w:r>
      <w:r w:rsidR="00A37DF9">
        <w:rPr>
          <w:rFonts w:eastAsia="Microsoft YaHei UI"/>
          <w:color w:val="000000"/>
          <w:sz w:val="20"/>
          <w:szCs w:val="20"/>
          <w:lang w:val="en-US"/>
        </w:rPr>
        <w:t>ion</w:t>
      </w:r>
      <w:r>
        <w:rPr>
          <w:rFonts w:eastAsia="Microsoft YaHei UI"/>
          <w:color w:val="000000"/>
          <w:sz w:val="20"/>
          <w:szCs w:val="20"/>
          <w:lang w:val="en-US"/>
        </w:rPr>
        <w:t xml:space="preserve"> type 0 handling </w:t>
      </w:r>
      <w:r w:rsidR="00A37DF9">
        <w:rPr>
          <w:rFonts w:eastAsia="Microsoft YaHei UI"/>
          <w:color w:val="000000"/>
          <w:sz w:val="20"/>
          <w:szCs w:val="20"/>
          <w:lang w:val="en-US"/>
        </w:rPr>
        <w:t>with dynamic waveform switching, two options were discussed</w:t>
      </w:r>
      <w:r w:rsidR="001F14E4">
        <w:rPr>
          <w:rFonts w:eastAsia="Microsoft YaHei UI"/>
          <w:i/>
          <w:iCs/>
          <w:color w:val="000000"/>
          <w:sz w:val="20"/>
          <w:szCs w:val="20"/>
          <w:lang w:val="en-US"/>
        </w:rPr>
        <w:t>.</w:t>
      </w:r>
    </w:p>
    <w:tbl>
      <w:tblPr>
        <w:tblStyle w:val="TableGrid"/>
        <w:tblW w:w="0" w:type="auto"/>
        <w:tblLook w:val="04A0" w:firstRow="1" w:lastRow="0" w:firstColumn="1" w:lastColumn="0" w:noHBand="0" w:noVBand="1"/>
      </w:tblPr>
      <w:tblGrid>
        <w:gridCol w:w="9629"/>
      </w:tblGrid>
      <w:tr w:rsidR="00A37DF9" w14:paraId="35F1F823" w14:textId="77777777" w:rsidTr="00A37DF9">
        <w:tc>
          <w:tcPr>
            <w:tcW w:w="9629" w:type="dxa"/>
          </w:tcPr>
          <w:p w14:paraId="1FC53030" w14:textId="2AB06B69" w:rsidR="00A37DF9" w:rsidRPr="00A37DF9" w:rsidRDefault="00A37DF9" w:rsidP="00A37DF9">
            <w:pPr>
              <w:spacing w:before="0"/>
              <w:rPr>
                <w:sz w:val="20"/>
                <w:szCs w:val="20"/>
                <w:highlight w:val="green"/>
                <w:lang w:val="en-US"/>
              </w:rPr>
            </w:pPr>
            <w:r w:rsidRPr="00F30596">
              <w:rPr>
                <w:b/>
                <w:bCs/>
                <w:sz w:val="20"/>
                <w:szCs w:val="20"/>
                <w:highlight w:val="green"/>
              </w:rPr>
              <w:t>Agreement</w:t>
            </w:r>
            <w:r>
              <w:rPr>
                <w:b/>
                <w:bCs/>
                <w:sz w:val="20"/>
                <w:szCs w:val="20"/>
                <w:highlight w:val="green"/>
                <w:lang w:val="en-US"/>
              </w:rPr>
              <w:t xml:space="preserve"> s</w:t>
            </w:r>
          </w:p>
          <w:p w14:paraId="6AD66FCF" w14:textId="77777777" w:rsidR="00A37DF9" w:rsidRPr="00F30596" w:rsidRDefault="00A37DF9" w:rsidP="00A37DF9">
            <w:pPr>
              <w:spacing w:before="0"/>
              <w:rPr>
                <w:sz w:val="20"/>
                <w:szCs w:val="20"/>
              </w:rPr>
            </w:pPr>
            <w:r w:rsidRPr="00F30596">
              <w:rPr>
                <w:sz w:val="20"/>
                <w:szCs w:val="20"/>
              </w:rPr>
              <w:t xml:space="preserve">For PUSCH scheduled by DCI format 0_1/0_2 with dynamic waveform switching indication field configured, and </w:t>
            </w:r>
            <w:r w:rsidRPr="00F30596">
              <w:rPr>
                <w:i/>
                <w:iCs/>
                <w:sz w:val="20"/>
                <w:szCs w:val="20"/>
              </w:rPr>
              <w:t>useInterlacePUCCH-PUSCH</w:t>
            </w:r>
            <w:r w:rsidRPr="00F30596">
              <w:rPr>
                <w:sz w:val="20"/>
                <w:szCs w:val="20"/>
              </w:rPr>
              <w:t xml:space="preserve"> is not configured, downselect between following options:</w:t>
            </w:r>
          </w:p>
          <w:p w14:paraId="3F8C5841" w14:textId="77777777" w:rsidR="00A37DF9" w:rsidRPr="00F30596" w:rsidRDefault="00A37DF9" w:rsidP="00A37DF9">
            <w:pPr>
              <w:numPr>
                <w:ilvl w:val="0"/>
                <w:numId w:val="47"/>
              </w:numPr>
              <w:spacing w:before="0"/>
              <w:ind w:left="426"/>
              <w:rPr>
                <w:sz w:val="20"/>
                <w:szCs w:val="20"/>
              </w:rPr>
            </w:pPr>
            <w:r w:rsidRPr="00F30596">
              <w:rPr>
                <w:sz w:val="20"/>
                <w:szCs w:val="20"/>
              </w:rPr>
              <w:t>Option 1 (configuration restriction with error case handling):</w:t>
            </w:r>
          </w:p>
          <w:p w14:paraId="0622796D" w14:textId="77777777" w:rsidR="00A37DF9" w:rsidRPr="00F30596" w:rsidRDefault="00A37DF9" w:rsidP="00A37DF9">
            <w:pPr>
              <w:pStyle w:val="ListParagraph"/>
              <w:numPr>
                <w:ilvl w:val="0"/>
                <w:numId w:val="39"/>
              </w:numPr>
              <w:spacing w:before="0"/>
              <w:rPr>
                <w:b/>
                <w:bCs/>
                <w:i/>
                <w:iCs/>
                <w:sz w:val="20"/>
                <w:szCs w:val="20"/>
              </w:rPr>
            </w:pPr>
            <w:r w:rsidRPr="00F30596">
              <w:rPr>
                <w:sz w:val="20"/>
                <w:szCs w:val="20"/>
              </w:rPr>
              <w:t xml:space="preserve">UE does not expect </w:t>
            </w:r>
            <w:r w:rsidRPr="00F30596">
              <w:rPr>
                <w:i/>
                <w:iCs/>
                <w:sz w:val="20"/>
                <w:szCs w:val="20"/>
              </w:rPr>
              <w:t>resourceAllocation</w:t>
            </w:r>
            <w:r w:rsidRPr="00F30596">
              <w:rPr>
                <w:sz w:val="20"/>
                <w:szCs w:val="20"/>
              </w:rPr>
              <w:t xml:space="preserve"> set to </w:t>
            </w:r>
            <w:r w:rsidRPr="00F30596">
              <w:rPr>
                <w:i/>
                <w:iCs/>
                <w:sz w:val="20"/>
                <w:szCs w:val="20"/>
              </w:rPr>
              <w:t>resourceAllocationType0</w:t>
            </w:r>
            <w:r w:rsidRPr="00F30596">
              <w:rPr>
                <w:sz w:val="20"/>
                <w:szCs w:val="20"/>
              </w:rPr>
              <w:t>.</w:t>
            </w:r>
          </w:p>
          <w:p w14:paraId="518E3719" w14:textId="328D40D5" w:rsidR="00A37DF9" w:rsidRPr="00A37DF9" w:rsidRDefault="00A37DF9" w:rsidP="00A37DF9">
            <w:pPr>
              <w:pStyle w:val="ListParagraph"/>
              <w:numPr>
                <w:ilvl w:val="0"/>
                <w:numId w:val="39"/>
              </w:numPr>
              <w:spacing w:before="0"/>
              <w:rPr>
                <w:b/>
                <w:bCs/>
                <w:i/>
                <w:iCs/>
                <w:sz w:val="20"/>
                <w:szCs w:val="20"/>
              </w:rPr>
            </w:pPr>
            <w:r w:rsidRPr="00F30596">
              <w:rPr>
                <w:sz w:val="20"/>
                <w:szCs w:val="20"/>
              </w:rPr>
              <w:t xml:space="preserve">If DFT-S-OFDM is indicated and </w:t>
            </w:r>
            <w:r w:rsidRPr="00F30596">
              <w:rPr>
                <w:i/>
                <w:iCs/>
                <w:sz w:val="20"/>
                <w:szCs w:val="20"/>
              </w:rPr>
              <w:t>resourceAllocation</w:t>
            </w:r>
            <w:r w:rsidRPr="00F30596">
              <w:rPr>
                <w:sz w:val="20"/>
                <w:szCs w:val="20"/>
              </w:rPr>
              <w:t xml:space="preserve"> set to </w:t>
            </w:r>
            <w:r w:rsidRPr="00F30596">
              <w:rPr>
                <w:i/>
                <w:iCs/>
                <w:sz w:val="20"/>
                <w:szCs w:val="20"/>
              </w:rPr>
              <w:t>dynamicSwitch</w:t>
            </w:r>
            <w:r w:rsidRPr="00F30596">
              <w:rPr>
                <w:sz w:val="20"/>
                <w:szCs w:val="20"/>
              </w:rPr>
              <w:t xml:space="preserve">, UE does not expect MSB of FDRA field set to 0. </w:t>
            </w:r>
          </w:p>
          <w:p w14:paraId="57E48D54" w14:textId="77777777" w:rsidR="00A37DF9" w:rsidRPr="00F30596" w:rsidRDefault="00A37DF9" w:rsidP="00A37DF9">
            <w:pPr>
              <w:numPr>
                <w:ilvl w:val="0"/>
                <w:numId w:val="47"/>
              </w:numPr>
              <w:spacing w:before="0"/>
              <w:ind w:left="426"/>
              <w:rPr>
                <w:sz w:val="20"/>
                <w:szCs w:val="20"/>
              </w:rPr>
            </w:pPr>
            <w:r w:rsidRPr="00F30596">
              <w:rPr>
                <w:sz w:val="20"/>
                <w:szCs w:val="20"/>
              </w:rPr>
              <w:t xml:space="preserve">Option 2 (UE only uses </w:t>
            </w:r>
            <w:r w:rsidRPr="00F30596">
              <w:rPr>
                <w:i/>
                <w:iCs/>
                <w:sz w:val="20"/>
                <w:szCs w:val="20"/>
              </w:rPr>
              <w:t>resourceAllocation</w:t>
            </w:r>
            <w:r w:rsidRPr="00F30596">
              <w:rPr>
                <w:sz w:val="20"/>
                <w:szCs w:val="20"/>
              </w:rPr>
              <w:t xml:space="preserve"> if CP-OFDM is indicated):</w:t>
            </w:r>
          </w:p>
          <w:p w14:paraId="760EA1C9" w14:textId="77777777" w:rsidR="00A37DF9" w:rsidRPr="00F30596" w:rsidRDefault="00A37DF9" w:rsidP="00A37DF9">
            <w:pPr>
              <w:pStyle w:val="ListParagraph"/>
              <w:numPr>
                <w:ilvl w:val="0"/>
                <w:numId w:val="39"/>
              </w:numPr>
              <w:spacing w:before="0"/>
              <w:ind w:left="714" w:hanging="357"/>
              <w:rPr>
                <w:b/>
                <w:bCs/>
                <w:i/>
                <w:iCs/>
                <w:sz w:val="20"/>
                <w:szCs w:val="20"/>
              </w:rPr>
            </w:pPr>
            <w:r w:rsidRPr="00F30596">
              <w:rPr>
                <w:sz w:val="20"/>
                <w:szCs w:val="20"/>
              </w:rPr>
              <w:lastRenderedPageBreak/>
              <w:t>If DFT-S-OFDM is indicated, UE applies type 1 resource allocation.</w:t>
            </w:r>
          </w:p>
          <w:p w14:paraId="2A6186CB" w14:textId="77777777" w:rsidR="00A37DF9" w:rsidRPr="00F30596" w:rsidRDefault="00A37DF9" w:rsidP="00A37DF9">
            <w:pPr>
              <w:pStyle w:val="ListParagraph"/>
              <w:numPr>
                <w:ilvl w:val="0"/>
                <w:numId w:val="39"/>
              </w:numPr>
              <w:spacing w:before="0"/>
              <w:ind w:left="714" w:hanging="357"/>
              <w:rPr>
                <w:sz w:val="20"/>
                <w:szCs w:val="20"/>
              </w:rPr>
            </w:pPr>
            <w:r w:rsidRPr="00F30596">
              <w:rPr>
                <w:sz w:val="20"/>
                <w:szCs w:val="20"/>
              </w:rPr>
              <w:t xml:space="preserve">If CP-OFDM is indicated, UE applies resource allocation according to </w:t>
            </w:r>
            <w:r w:rsidRPr="00F30596">
              <w:rPr>
                <w:i/>
                <w:iCs/>
                <w:sz w:val="20"/>
                <w:szCs w:val="20"/>
              </w:rPr>
              <w:t>resourceAllocation</w:t>
            </w:r>
            <w:r w:rsidRPr="00F30596">
              <w:rPr>
                <w:sz w:val="20"/>
                <w:szCs w:val="20"/>
              </w:rPr>
              <w:t xml:space="preserve"> IE.</w:t>
            </w:r>
          </w:p>
          <w:p w14:paraId="7644515B" w14:textId="7B72FC03" w:rsidR="00A37DF9" w:rsidRPr="00A37DF9" w:rsidRDefault="00A37DF9" w:rsidP="00A37DF9">
            <w:pPr>
              <w:pStyle w:val="ListParagraph"/>
              <w:numPr>
                <w:ilvl w:val="0"/>
                <w:numId w:val="39"/>
              </w:numPr>
              <w:spacing w:before="0"/>
              <w:ind w:left="714" w:hanging="357"/>
              <w:rPr>
                <w:sz w:val="20"/>
                <w:szCs w:val="20"/>
              </w:rPr>
            </w:pPr>
            <w:r w:rsidRPr="00F30596">
              <w:rPr>
                <w:sz w:val="20"/>
                <w:szCs w:val="20"/>
              </w:rPr>
              <w:t xml:space="preserve">Size of FDRA field is aligned between size for type 1 resource allocation and size according to </w:t>
            </w:r>
            <w:r w:rsidRPr="00F30596">
              <w:rPr>
                <w:i/>
                <w:iCs/>
                <w:sz w:val="20"/>
                <w:szCs w:val="20"/>
              </w:rPr>
              <w:t>resourceAllocation</w:t>
            </w:r>
            <w:r w:rsidRPr="00F30596">
              <w:rPr>
                <w:sz w:val="20"/>
                <w:szCs w:val="20"/>
              </w:rPr>
              <w:t xml:space="preserve"> IE.</w:t>
            </w:r>
          </w:p>
        </w:tc>
      </w:tr>
    </w:tbl>
    <w:p w14:paraId="396DD9EC" w14:textId="1BE166A1" w:rsidR="005424B9" w:rsidRPr="005424B9" w:rsidRDefault="00065E44" w:rsidP="005424B9">
      <w:pPr>
        <w:spacing w:before="120" w:after="120"/>
        <w:rPr>
          <w:color w:val="000000"/>
          <w:sz w:val="20"/>
          <w:szCs w:val="20"/>
          <w:lang w:val="en-US"/>
        </w:rPr>
      </w:pPr>
      <w:r>
        <w:rPr>
          <w:color w:val="000000"/>
          <w:sz w:val="20"/>
          <w:szCs w:val="20"/>
          <w:lang w:val="en-US"/>
        </w:rPr>
        <w:lastRenderedPageBreak/>
        <w:t xml:space="preserve">As the feature dynamic waveform switching is </w:t>
      </w:r>
      <w:r w:rsidR="00CC5CE5">
        <w:rPr>
          <w:color w:val="000000"/>
          <w:sz w:val="20"/>
          <w:szCs w:val="20"/>
          <w:lang w:val="en-US"/>
        </w:rPr>
        <w:t>configured</w:t>
      </w:r>
      <w:r>
        <w:rPr>
          <w:color w:val="000000"/>
          <w:sz w:val="20"/>
          <w:szCs w:val="20"/>
          <w:lang w:val="en-US"/>
        </w:rPr>
        <w:t xml:space="preserve"> by RRC </w:t>
      </w:r>
      <w:r w:rsidR="00CC5CE5">
        <w:rPr>
          <w:color w:val="000000"/>
          <w:sz w:val="20"/>
          <w:szCs w:val="20"/>
          <w:lang w:val="en-US"/>
        </w:rPr>
        <w:t>parameter</w:t>
      </w:r>
      <w:r w:rsidR="000E120B">
        <w:rPr>
          <w:color w:val="000000"/>
          <w:sz w:val="20"/>
          <w:szCs w:val="20"/>
          <w:lang w:val="en-US"/>
        </w:rPr>
        <w:t xml:space="preserve"> within </w:t>
      </w:r>
      <w:r w:rsidR="000E120B" w:rsidRPr="00F30596">
        <w:rPr>
          <w:rFonts w:eastAsia="Microsoft YaHei UI"/>
          <w:i/>
          <w:iCs/>
          <w:color w:val="000000"/>
          <w:sz w:val="20"/>
          <w:szCs w:val="20"/>
        </w:rPr>
        <w:t>PUSCH-Config</w:t>
      </w:r>
      <w:r w:rsidR="00CC5CE5">
        <w:rPr>
          <w:color w:val="000000"/>
          <w:sz w:val="20"/>
          <w:szCs w:val="20"/>
          <w:lang w:val="en-US"/>
        </w:rPr>
        <w:t xml:space="preserve">. Once it is enabled, </w:t>
      </w:r>
      <w:proofErr w:type="spellStart"/>
      <w:r w:rsidR="00CC5CE5">
        <w:rPr>
          <w:color w:val="000000"/>
          <w:sz w:val="20"/>
          <w:szCs w:val="20"/>
          <w:lang w:val="en-US"/>
        </w:rPr>
        <w:t>gNB</w:t>
      </w:r>
      <w:proofErr w:type="spellEnd"/>
      <w:r w:rsidR="00CC5CE5">
        <w:rPr>
          <w:color w:val="000000"/>
          <w:sz w:val="20"/>
          <w:szCs w:val="20"/>
          <w:lang w:val="en-US"/>
        </w:rPr>
        <w:t xml:space="preserve"> will reconfigure the relevant parameters, including the parameter </w:t>
      </w:r>
      <w:r w:rsidR="00CC5CE5" w:rsidRPr="00F30596">
        <w:rPr>
          <w:i/>
          <w:iCs/>
          <w:sz w:val="20"/>
          <w:szCs w:val="20"/>
        </w:rPr>
        <w:t>resourceAllocation</w:t>
      </w:r>
      <w:r w:rsidR="00CC5CE5">
        <w:rPr>
          <w:color w:val="000000"/>
          <w:sz w:val="20"/>
          <w:szCs w:val="20"/>
          <w:lang w:val="en-US"/>
        </w:rPr>
        <w:t xml:space="preserve">, this field should be configured with </w:t>
      </w:r>
      <w:r w:rsidR="00CC5CE5" w:rsidRPr="00F30596">
        <w:rPr>
          <w:i/>
          <w:iCs/>
          <w:sz w:val="20"/>
          <w:szCs w:val="20"/>
        </w:rPr>
        <w:t>resourceAllocationTyp</w:t>
      </w:r>
      <w:r w:rsidR="005424B9">
        <w:rPr>
          <w:i/>
          <w:iCs/>
          <w:sz w:val="20"/>
          <w:szCs w:val="20"/>
          <w:lang w:val="en-US"/>
        </w:rPr>
        <w:t>1</w:t>
      </w:r>
      <w:r w:rsidR="00CC5CE5">
        <w:rPr>
          <w:sz w:val="20"/>
          <w:szCs w:val="20"/>
          <w:lang w:val="en-US"/>
        </w:rPr>
        <w:t xml:space="preserve"> </w:t>
      </w:r>
      <w:r w:rsidR="00CC5CE5">
        <w:rPr>
          <w:color w:val="000000"/>
          <w:sz w:val="20"/>
          <w:szCs w:val="20"/>
          <w:lang w:val="en-US"/>
        </w:rPr>
        <w:t>to applied to both waveforms</w:t>
      </w:r>
      <w:r w:rsidR="005424B9">
        <w:rPr>
          <w:color w:val="000000"/>
          <w:sz w:val="20"/>
          <w:szCs w:val="20"/>
          <w:lang w:val="en-US"/>
        </w:rPr>
        <w:t xml:space="preserve">. Otherwise, if it is configured with </w:t>
      </w:r>
      <w:r w:rsidR="005424B9" w:rsidRPr="005424B9">
        <w:rPr>
          <w:i/>
          <w:iCs/>
          <w:color w:val="000000"/>
          <w:sz w:val="20"/>
          <w:szCs w:val="20"/>
          <w:lang w:val="en-US"/>
        </w:rPr>
        <w:t>r</w:t>
      </w:r>
      <w:r w:rsidR="005424B9" w:rsidRPr="005424B9">
        <w:rPr>
          <w:i/>
          <w:iCs/>
          <w:color w:val="000000"/>
          <w:sz w:val="20"/>
          <w:szCs w:val="20"/>
        </w:rPr>
        <w:t>esourceAllocationType0</w:t>
      </w:r>
      <w:r w:rsidR="005424B9">
        <w:rPr>
          <w:color w:val="000000"/>
          <w:sz w:val="20"/>
          <w:szCs w:val="20"/>
          <w:lang w:val="en-US"/>
        </w:rPr>
        <w:t xml:space="preserve"> or</w:t>
      </w:r>
      <w:r w:rsidR="005424B9" w:rsidRPr="005424B9">
        <w:rPr>
          <w:color w:val="000000"/>
          <w:sz w:val="20"/>
          <w:szCs w:val="20"/>
        </w:rPr>
        <w:t xml:space="preserve"> </w:t>
      </w:r>
      <w:r w:rsidR="005424B9" w:rsidRPr="005424B9">
        <w:rPr>
          <w:i/>
          <w:iCs/>
          <w:color w:val="000000"/>
          <w:sz w:val="20"/>
          <w:szCs w:val="20"/>
        </w:rPr>
        <w:t>dynamicSwitch</w:t>
      </w:r>
      <w:r w:rsidR="005424B9">
        <w:rPr>
          <w:color w:val="000000"/>
          <w:sz w:val="20"/>
          <w:szCs w:val="20"/>
          <w:lang w:val="en-US"/>
        </w:rPr>
        <w:t>, it could cause the error for DFT-s-OFDM. Basically, it’s network configuration restriction for supporting dynamic waveform switching</w:t>
      </w:r>
      <w:r w:rsidR="004D1BA7">
        <w:rPr>
          <w:color w:val="000000"/>
          <w:sz w:val="20"/>
          <w:szCs w:val="20"/>
          <w:lang w:val="en-US"/>
        </w:rPr>
        <w:t xml:space="preserve">. </w:t>
      </w:r>
      <w:r w:rsidR="005424B9">
        <w:rPr>
          <w:color w:val="000000"/>
          <w:sz w:val="20"/>
          <w:szCs w:val="20"/>
          <w:lang w:val="en-US"/>
        </w:rPr>
        <w:t xml:space="preserve">With Option 2, it means the </w:t>
      </w:r>
      <w:r w:rsidR="005424B9" w:rsidRPr="00F30596">
        <w:rPr>
          <w:i/>
          <w:iCs/>
          <w:sz w:val="20"/>
          <w:szCs w:val="20"/>
        </w:rPr>
        <w:t>resourceAllocation</w:t>
      </w:r>
      <w:r w:rsidR="005424B9">
        <w:rPr>
          <w:color w:val="000000"/>
          <w:sz w:val="20"/>
          <w:szCs w:val="20"/>
          <w:lang w:val="en-US"/>
        </w:rPr>
        <w:t xml:space="preserve"> field is disabled if DFT-s-OFDM is indicated </w:t>
      </w:r>
      <w:r w:rsidR="004D1BA7">
        <w:rPr>
          <w:color w:val="000000"/>
          <w:sz w:val="20"/>
          <w:szCs w:val="20"/>
          <w:lang w:val="en-US"/>
        </w:rPr>
        <w:t xml:space="preserve">or UE </w:t>
      </w:r>
      <w:r w:rsidR="00657AEA">
        <w:rPr>
          <w:color w:val="000000"/>
          <w:sz w:val="20"/>
          <w:szCs w:val="20"/>
          <w:lang w:val="en-US"/>
        </w:rPr>
        <w:t>corrects</w:t>
      </w:r>
      <w:r w:rsidR="004D1BA7">
        <w:rPr>
          <w:color w:val="000000"/>
          <w:sz w:val="20"/>
          <w:szCs w:val="20"/>
          <w:lang w:val="en-US"/>
        </w:rPr>
        <w:t xml:space="preserve"> the network configuration error. Comparing two options, Option is preferred.</w:t>
      </w:r>
    </w:p>
    <w:p w14:paraId="28333087" w14:textId="77777777" w:rsidR="007D367F" w:rsidRDefault="005424B9" w:rsidP="005424B9">
      <w:pPr>
        <w:spacing w:before="120" w:after="120"/>
        <w:rPr>
          <w:b/>
          <w:bCs/>
          <w:color w:val="000000"/>
          <w:sz w:val="20"/>
          <w:szCs w:val="20"/>
          <w:lang w:val="en-US"/>
        </w:rPr>
      </w:pPr>
      <w:r>
        <w:rPr>
          <w:b/>
          <w:bCs/>
          <w:color w:val="000000"/>
          <w:sz w:val="20"/>
          <w:szCs w:val="20"/>
          <w:lang w:val="en-US"/>
        </w:rPr>
        <w:t>Proposal 2:</w:t>
      </w:r>
      <w:r w:rsidR="007D367F">
        <w:rPr>
          <w:b/>
          <w:bCs/>
          <w:color w:val="000000"/>
          <w:sz w:val="20"/>
          <w:szCs w:val="20"/>
          <w:lang w:val="en-US"/>
        </w:rPr>
        <w:t xml:space="preserve"> For </w:t>
      </w:r>
      <w:r w:rsidR="007D367F" w:rsidRPr="005424B9">
        <w:rPr>
          <w:b/>
          <w:bCs/>
          <w:i/>
          <w:iCs/>
          <w:color w:val="000000"/>
          <w:sz w:val="20"/>
          <w:szCs w:val="20"/>
        </w:rPr>
        <w:t>resourceAllocation</w:t>
      </w:r>
      <w:r w:rsidR="007D367F">
        <w:rPr>
          <w:b/>
          <w:bCs/>
          <w:color w:val="000000"/>
          <w:sz w:val="20"/>
          <w:szCs w:val="20"/>
          <w:lang w:val="en-US"/>
        </w:rPr>
        <w:t xml:space="preserve"> field configuration,</w:t>
      </w:r>
      <w:r>
        <w:rPr>
          <w:b/>
          <w:bCs/>
          <w:color w:val="000000"/>
          <w:sz w:val="20"/>
          <w:szCs w:val="20"/>
          <w:lang w:val="en-US"/>
        </w:rPr>
        <w:t xml:space="preserve"> </w:t>
      </w:r>
    </w:p>
    <w:p w14:paraId="250BC4EE" w14:textId="2F80C7D2" w:rsidR="007D367F" w:rsidRPr="007D367F" w:rsidRDefault="005424B9" w:rsidP="007D367F">
      <w:pPr>
        <w:pStyle w:val="ListParagraph"/>
        <w:numPr>
          <w:ilvl w:val="0"/>
          <w:numId w:val="39"/>
        </w:numPr>
        <w:spacing w:before="120" w:after="120"/>
        <w:rPr>
          <w:color w:val="000000"/>
          <w:sz w:val="20"/>
          <w:szCs w:val="20"/>
          <w:lang w:val="en-US"/>
        </w:rPr>
      </w:pPr>
      <w:r w:rsidRPr="007D367F">
        <w:rPr>
          <w:rFonts w:eastAsia="Times New Roman"/>
          <w:b/>
          <w:bCs/>
          <w:color w:val="000000"/>
          <w:sz w:val="20"/>
          <w:szCs w:val="20"/>
          <w:lang w:eastAsia="zh-CN" w:bidi="ar-SA"/>
        </w:rPr>
        <w:t xml:space="preserve">UE does not expect </w:t>
      </w:r>
      <w:r w:rsidRPr="007D367F">
        <w:rPr>
          <w:rFonts w:eastAsia="Times New Roman"/>
          <w:b/>
          <w:bCs/>
          <w:i/>
          <w:iCs/>
          <w:color w:val="000000"/>
          <w:sz w:val="20"/>
          <w:szCs w:val="20"/>
          <w:lang w:eastAsia="zh-CN" w:bidi="ar-SA"/>
        </w:rPr>
        <w:t>resourceAllocation</w:t>
      </w:r>
      <w:r w:rsidRPr="007D367F">
        <w:rPr>
          <w:rFonts w:eastAsia="Times New Roman"/>
          <w:b/>
          <w:bCs/>
          <w:color w:val="000000"/>
          <w:sz w:val="20"/>
          <w:szCs w:val="20"/>
          <w:lang w:eastAsia="zh-CN" w:bidi="ar-SA"/>
        </w:rPr>
        <w:t xml:space="preserve"> set to </w:t>
      </w:r>
      <w:r w:rsidRPr="007D367F">
        <w:rPr>
          <w:rFonts w:eastAsia="Times New Roman"/>
          <w:b/>
          <w:bCs/>
          <w:i/>
          <w:iCs/>
          <w:color w:val="000000"/>
          <w:sz w:val="20"/>
          <w:szCs w:val="20"/>
          <w:lang w:eastAsia="zh-CN" w:bidi="ar-SA"/>
        </w:rPr>
        <w:t>resourceAllocationType0</w:t>
      </w:r>
    </w:p>
    <w:p w14:paraId="007334C0" w14:textId="7A7E9362" w:rsidR="005424B9" w:rsidRPr="007D367F" w:rsidRDefault="005424B9" w:rsidP="007D367F">
      <w:pPr>
        <w:pStyle w:val="ListParagraph"/>
        <w:numPr>
          <w:ilvl w:val="0"/>
          <w:numId w:val="39"/>
        </w:numPr>
        <w:spacing w:before="120" w:after="120"/>
        <w:rPr>
          <w:color w:val="000000"/>
          <w:sz w:val="20"/>
          <w:szCs w:val="20"/>
          <w:lang w:val="en-US"/>
        </w:rPr>
      </w:pPr>
      <w:r w:rsidRPr="007D367F">
        <w:rPr>
          <w:b/>
          <w:bCs/>
          <w:color w:val="000000"/>
          <w:sz w:val="20"/>
          <w:szCs w:val="20"/>
        </w:rPr>
        <w:t xml:space="preserve">If DFT-S-OFDM is indicated and </w:t>
      </w:r>
      <w:r w:rsidRPr="007D367F">
        <w:rPr>
          <w:b/>
          <w:bCs/>
          <w:i/>
          <w:iCs/>
          <w:color w:val="000000"/>
          <w:sz w:val="20"/>
          <w:szCs w:val="20"/>
        </w:rPr>
        <w:t>resourceAllocation</w:t>
      </w:r>
      <w:r w:rsidRPr="007D367F">
        <w:rPr>
          <w:b/>
          <w:bCs/>
          <w:color w:val="000000"/>
          <w:sz w:val="20"/>
          <w:szCs w:val="20"/>
        </w:rPr>
        <w:t xml:space="preserve"> set to </w:t>
      </w:r>
      <w:r w:rsidRPr="007D367F">
        <w:rPr>
          <w:b/>
          <w:bCs/>
          <w:i/>
          <w:iCs/>
          <w:color w:val="000000"/>
          <w:sz w:val="20"/>
          <w:szCs w:val="20"/>
        </w:rPr>
        <w:t>dynamicSwitch</w:t>
      </w:r>
      <w:r w:rsidRPr="007D367F">
        <w:rPr>
          <w:b/>
          <w:bCs/>
          <w:color w:val="000000"/>
          <w:sz w:val="20"/>
          <w:szCs w:val="20"/>
        </w:rPr>
        <w:t>, UE does not expect MSB of FDRA field set to 0</w:t>
      </w:r>
    </w:p>
    <w:tbl>
      <w:tblPr>
        <w:tblStyle w:val="TableGrid"/>
        <w:tblW w:w="0" w:type="auto"/>
        <w:tblLook w:val="04A0" w:firstRow="1" w:lastRow="0" w:firstColumn="1" w:lastColumn="0" w:noHBand="0" w:noVBand="1"/>
      </w:tblPr>
      <w:tblGrid>
        <w:gridCol w:w="9629"/>
      </w:tblGrid>
      <w:tr w:rsidR="004D1BA7" w14:paraId="1D30FFA7" w14:textId="77777777" w:rsidTr="004D1BA7">
        <w:tc>
          <w:tcPr>
            <w:tcW w:w="9629" w:type="dxa"/>
          </w:tcPr>
          <w:p w14:paraId="3DD48D28" w14:textId="77777777" w:rsidR="004D1BA7" w:rsidRPr="00F30596" w:rsidRDefault="004D1BA7" w:rsidP="004D1BA7">
            <w:pPr>
              <w:spacing w:before="0"/>
              <w:rPr>
                <w:sz w:val="20"/>
                <w:szCs w:val="20"/>
                <w:highlight w:val="green"/>
              </w:rPr>
            </w:pPr>
            <w:r w:rsidRPr="00F30596">
              <w:rPr>
                <w:b/>
                <w:bCs/>
                <w:sz w:val="20"/>
                <w:szCs w:val="20"/>
                <w:highlight w:val="green"/>
              </w:rPr>
              <w:t>Agreement</w:t>
            </w:r>
          </w:p>
          <w:p w14:paraId="1E381186" w14:textId="77777777" w:rsidR="004D1BA7" w:rsidRPr="00F30596" w:rsidRDefault="004D1BA7" w:rsidP="004D1BA7">
            <w:pPr>
              <w:spacing w:before="0"/>
              <w:rPr>
                <w:sz w:val="20"/>
                <w:szCs w:val="20"/>
              </w:rPr>
            </w:pPr>
            <w:r w:rsidRPr="00F30596">
              <w:rPr>
                <w:sz w:val="20"/>
                <w:szCs w:val="20"/>
              </w:rPr>
              <w:t>For PUSCH scheduled by DCI format 0_1/0_2 with dynamic waveform switching indication field configured, downselect between following options:</w:t>
            </w:r>
          </w:p>
          <w:p w14:paraId="6804FAEC" w14:textId="77777777" w:rsidR="004D1BA7" w:rsidRPr="00F30596" w:rsidRDefault="004D1BA7" w:rsidP="004D1BA7">
            <w:pPr>
              <w:numPr>
                <w:ilvl w:val="0"/>
                <w:numId w:val="47"/>
              </w:numPr>
              <w:spacing w:before="0"/>
              <w:ind w:left="426"/>
              <w:rPr>
                <w:sz w:val="20"/>
                <w:szCs w:val="20"/>
              </w:rPr>
            </w:pPr>
            <w:r w:rsidRPr="00F30596">
              <w:rPr>
                <w:sz w:val="20"/>
                <w:szCs w:val="20"/>
              </w:rPr>
              <w:t>Option 1 (configuration restriction with error case handling):</w:t>
            </w:r>
          </w:p>
          <w:p w14:paraId="221B273F" w14:textId="77777777" w:rsidR="004D1BA7" w:rsidRPr="00F30596" w:rsidRDefault="004D1BA7" w:rsidP="004D1BA7">
            <w:pPr>
              <w:pStyle w:val="ListParagraph"/>
              <w:numPr>
                <w:ilvl w:val="0"/>
                <w:numId w:val="39"/>
              </w:numPr>
              <w:spacing w:before="0"/>
              <w:rPr>
                <w:b/>
                <w:bCs/>
                <w:i/>
                <w:iCs/>
                <w:sz w:val="20"/>
                <w:szCs w:val="20"/>
              </w:rPr>
            </w:pPr>
            <w:r w:rsidRPr="00F30596">
              <w:rPr>
                <w:sz w:val="20"/>
                <w:szCs w:val="20"/>
              </w:rPr>
              <w:t xml:space="preserve">UE does not expect </w:t>
            </w:r>
            <w:r w:rsidRPr="00F30596">
              <w:rPr>
                <w:i/>
                <w:iCs/>
                <w:sz w:val="20"/>
                <w:szCs w:val="20"/>
                <w:lang w:eastAsia="ko-KR"/>
              </w:rPr>
              <w:t>dmrs-Type</w:t>
            </w:r>
            <w:r w:rsidRPr="00F30596">
              <w:rPr>
                <w:sz w:val="20"/>
                <w:szCs w:val="20"/>
                <w:lang w:eastAsia="ko-KR"/>
              </w:rPr>
              <w:t xml:space="preserve"> to be set to </w:t>
            </w:r>
            <w:r w:rsidRPr="00F30596">
              <w:rPr>
                <w:i/>
                <w:iCs/>
                <w:sz w:val="20"/>
                <w:szCs w:val="20"/>
                <w:lang w:eastAsia="ko-KR"/>
              </w:rPr>
              <w:t>type2</w:t>
            </w:r>
            <w:r w:rsidRPr="00F30596">
              <w:rPr>
                <w:sz w:val="20"/>
                <w:szCs w:val="20"/>
                <w:lang w:eastAsia="ko-KR"/>
              </w:rPr>
              <w:t>.</w:t>
            </w:r>
          </w:p>
          <w:p w14:paraId="06BD6ADD" w14:textId="77777777" w:rsidR="004D1BA7" w:rsidRPr="00F30596" w:rsidRDefault="004D1BA7" w:rsidP="004D1BA7">
            <w:pPr>
              <w:spacing w:before="0"/>
              <w:ind w:left="360"/>
              <w:rPr>
                <w:sz w:val="20"/>
                <w:szCs w:val="20"/>
              </w:rPr>
            </w:pPr>
          </w:p>
          <w:p w14:paraId="2BB964FF" w14:textId="77777777" w:rsidR="004D1BA7" w:rsidRPr="00F30596" w:rsidRDefault="004D1BA7" w:rsidP="004D1BA7">
            <w:pPr>
              <w:numPr>
                <w:ilvl w:val="0"/>
                <w:numId w:val="47"/>
              </w:numPr>
              <w:spacing w:before="0"/>
              <w:ind w:left="426"/>
              <w:rPr>
                <w:sz w:val="20"/>
                <w:szCs w:val="20"/>
              </w:rPr>
            </w:pPr>
            <w:r w:rsidRPr="00F30596">
              <w:rPr>
                <w:sz w:val="20"/>
                <w:szCs w:val="20"/>
              </w:rPr>
              <w:t xml:space="preserve">Option 2 (UE only uses </w:t>
            </w:r>
            <w:r w:rsidRPr="00F30596">
              <w:rPr>
                <w:i/>
                <w:iCs/>
                <w:sz w:val="20"/>
                <w:szCs w:val="20"/>
              </w:rPr>
              <w:t>dmrs-Type</w:t>
            </w:r>
            <w:r w:rsidRPr="00F30596">
              <w:rPr>
                <w:sz w:val="20"/>
                <w:szCs w:val="20"/>
              </w:rPr>
              <w:t xml:space="preserve"> if CP-OFDM is indicated):</w:t>
            </w:r>
          </w:p>
          <w:p w14:paraId="026453C5" w14:textId="77777777" w:rsidR="004D1BA7" w:rsidRPr="00F30596" w:rsidRDefault="004D1BA7" w:rsidP="004D1BA7">
            <w:pPr>
              <w:pStyle w:val="ListParagraph"/>
              <w:numPr>
                <w:ilvl w:val="0"/>
                <w:numId w:val="39"/>
              </w:numPr>
              <w:spacing w:before="0"/>
              <w:rPr>
                <w:sz w:val="20"/>
                <w:szCs w:val="20"/>
              </w:rPr>
            </w:pPr>
            <w:r w:rsidRPr="00F30596">
              <w:rPr>
                <w:sz w:val="20"/>
                <w:szCs w:val="20"/>
              </w:rPr>
              <w:t>If DFT-S-OFDM is indicated, UE applies DMRS type 1.</w:t>
            </w:r>
          </w:p>
          <w:p w14:paraId="4772E110" w14:textId="6DB6D562" w:rsidR="004D1BA7" w:rsidRPr="004D1BA7" w:rsidRDefault="004D1BA7" w:rsidP="004D1BA7">
            <w:pPr>
              <w:pStyle w:val="ListParagraph"/>
              <w:numPr>
                <w:ilvl w:val="0"/>
                <w:numId w:val="39"/>
              </w:numPr>
              <w:spacing w:before="0"/>
              <w:rPr>
                <w:sz w:val="20"/>
                <w:szCs w:val="20"/>
              </w:rPr>
            </w:pPr>
            <w:r w:rsidRPr="00F30596">
              <w:rPr>
                <w:sz w:val="20"/>
                <w:szCs w:val="20"/>
              </w:rPr>
              <w:t xml:space="preserve">If CP-OFDM is indicated, UE applies DMRS type according to </w:t>
            </w:r>
            <w:r w:rsidRPr="00F30596">
              <w:rPr>
                <w:i/>
                <w:iCs/>
                <w:sz w:val="20"/>
                <w:szCs w:val="20"/>
                <w:lang w:eastAsia="ko-KR"/>
              </w:rPr>
              <w:t>dmrs-Type</w:t>
            </w:r>
            <w:r w:rsidRPr="00F30596">
              <w:rPr>
                <w:sz w:val="20"/>
                <w:szCs w:val="20"/>
                <w:lang w:eastAsia="ko-KR"/>
              </w:rPr>
              <w:t>.</w:t>
            </w:r>
          </w:p>
        </w:tc>
      </w:tr>
    </w:tbl>
    <w:p w14:paraId="24EB7B3E" w14:textId="228A7335" w:rsidR="007D367F" w:rsidRDefault="004D1BA7" w:rsidP="000C074D">
      <w:pPr>
        <w:spacing w:before="120" w:after="120"/>
        <w:rPr>
          <w:color w:val="000000"/>
          <w:sz w:val="20"/>
          <w:szCs w:val="20"/>
          <w:lang w:val="en-US"/>
        </w:rPr>
      </w:pPr>
      <w:r>
        <w:rPr>
          <w:color w:val="000000"/>
          <w:sz w:val="20"/>
          <w:szCs w:val="20"/>
          <w:lang w:val="en-US"/>
        </w:rPr>
        <w:t xml:space="preserve">Regarding another field </w:t>
      </w:r>
      <w:r w:rsidRPr="004D1BA7">
        <w:rPr>
          <w:i/>
          <w:iCs/>
          <w:color w:val="000000"/>
          <w:sz w:val="20"/>
          <w:szCs w:val="20"/>
        </w:rPr>
        <w:t>dmrs-Type</w:t>
      </w:r>
      <w:r>
        <w:rPr>
          <w:b/>
          <w:bCs/>
          <w:i/>
          <w:iCs/>
          <w:color w:val="000000"/>
          <w:sz w:val="20"/>
          <w:szCs w:val="20"/>
          <w:lang w:val="en-US"/>
        </w:rPr>
        <w:t xml:space="preserve"> </w:t>
      </w:r>
      <w:r>
        <w:rPr>
          <w:color w:val="000000"/>
          <w:sz w:val="20"/>
          <w:szCs w:val="20"/>
          <w:lang w:val="en-US"/>
        </w:rPr>
        <w:t xml:space="preserve">configuration, </w:t>
      </w:r>
      <w:r w:rsidR="003840A2">
        <w:rPr>
          <w:color w:val="000000"/>
          <w:sz w:val="20"/>
          <w:szCs w:val="20"/>
          <w:lang w:val="en-US"/>
        </w:rPr>
        <w:t>down-selection will be perform</w:t>
      </w:r>
      <w:r w:rsidR="00657AEA">
        <w:rPr>
          <w:color w:val="000000"/>
          <w:sz w:val="20"/>
          <w:szCs w:val="20"/>
          <w:lang w:val="en-US"/>
        </w:rPr>
        <w:t>ed</w:t>
      </w:r>
      <w:r w:rsidR="003840A2">
        <w:rPr>
          <w:color w:val="000000"/>
          <w:sz w:val="20"/>
          <w:szCs w:val="20"/>
          <w:lang w:val="en-US"/>
        </w:rPr>
        <w:t xml:space="preserve"> between two options. </w:t>
      </w:r>
      <w:r>
        <w:rPr>
          <w:color w:val="000000"/>
          <w:sz w:val="20"/>
          <w:szCs w:val="20"/>
          <w:lang w:val="en-US"/>
        </w:rPr>
        <w:t xml:space="preserve">For DMRS type 1, one DMRS symbol supports four antenna </w:t>
      </w:r>
      <w:proofErr w:type="gramStart"/>
      <w:r>
        <w:rPr>
          <w:color w:val="000000"/>
          <w:sz w:val="20"/>
          <w:szCs w:val="20"/>
          <w:lang w:val="en-US"/>
        </w:rPr>
        <w:t>ports</w:t>
      </w:r>
      <w:proofErr w:type="gramEnd"/>
      <w:r>
        <w:rPr>
          <w:color w:val="000000"/>
          <w:sz w:val="20"/>
          <w:szCs w:val="20"/>
          <w:lang w:val="en-US"/>
        </w:rPr>
        <w:t xml:space="preserve"> and each antenna port occupies 3R</w:t>
      </w:r>
      <w:r w:rsidR="00657AEA">
        <w:rPr>
          <w:color w:val="000000"/>
          <w:sz w:val="20"/>
          <w:szCs w:val="20"/>
          <w:lang w:val="en-US"/>
        </w:rPr>
        <w:t>E</w:t>
      </w:r>
      <w:r>
        <w:rPr>
          <w:color w:val="000000"/>
          <w:sz w:val="20"/>
          <w:szCs w:val="20"/>
          <w:lang w:val="en-US"/>
        </w:rPr>
        <w:t>s</w:t>
      </w:r>
      <w:r w:rsidR="003840A2">
        <w:rPr>
          <w:color w:val="000000"/>
          <w:sz w:val="20"/>
          <w:szCs w:val="20"/>
          <w:lang w:val="en-US"/>
        </w:rPr>
        <w:t>. For DMRS type 2,</w:t>
      </w:r>
      <w:r>
        <w:rPr>
          <w:color w:val="000000"/>
          <w:sz w:val="20"/>
          <w:szCs w:val="20"/>
          <w:lang w:val="en-US"/>
        </w:rPr>
        <w:t xml:space="preserve"> one DMRS symbol supports six antenna </w:t>
      </w:r>
      <w:proofErr w:type="gramStart"/>
      <w:r>
        <w:rPr>
          <w:color w:val="000000"/>
          <w:sz w:val="20"/>
          <w:szCs w:val="20"/>
          <w:lang w:val="en-US"/>
        </w:rPr>
        <w:t>port</w:t>
      </w:r>
      <w:proofErr w:type="gramEnd"/>
      <w:r>
        <w:rPr>
          <w:color w:val="000000"/>
          <w:sz w:val="20"/>
          <w:szCs w:val="20"/>
          <w:lang w:val="en-US"/>
        </w:rPr>
        <w:t xml:space="preserve"> and each antenna port occupies 2REs. </w:t>
      </w:r>
      <w:r w:rsidR="003840A2">
        <w:rPr>
          <w:color w:val="000000"/>
          <w:sz w:val="20"/>
          <w:szCs w:val="20"/>
          <w:lang w:val="en-US"/>
        </w:rPr>
        <w:t xml:space="preserve">So DMRS type 2 could provide throughput improvement for UE in good SNR </w:t>
      </w:r>
      <w:r w:rsidR="00657AEA">
        <w:rPr>
          <w:color w:val="000000"/>
          <w:sz w:val="20"/>
          <w:szCs w:val="20"/>
          <w:lang w:val="en-US"/>
        </w:rPr>
        <w:t>region</w:t>
      </w:r>
      <w:r w:rsidR="003840A2">
        <w:rPr>
          <w:color w:val="000000"/>
          <w:sz w:val="20"/>
          <w:szCs w:val="20"/>
          <w:lang w:val="en-US"/>
        </w:rPr>
        <w:t xml:space="preserve"> with UL MIMO. DMRS type 1 could improve the PUSCH decoding performance for cell edge UEs</w:t>
      </w:r>
      <w:r w:rsidR="007D367F">
        <w:rPr>
          <w:color w:val="000000"/>
          <w:sz w:val="20"/>
          <w:szCs w:val="20"/>
          <w:lang w:val="en-US"/>
        </w:rPr>
        <w:t xml:space="preserve"> with DFT-s-OFDM waveform</w:t>
      </w:r>
      <w:r w:rsidR="003840A2">
        <w:rPr>
          <w:color w:val="000000"/>
          <w:sz w:val="20"/>
          <w:szCs w:val="20"/>
          <w:lang w:val="en-US"/>
        </w:rPr>
        <w:t>.</w:t>
      </w:r>
      <w:r w:rsidR="007D367F">
        <w:rPr>
          <w:color w:val="000000"/>
          <w:sz w:val="20"/>
          <w:szCs w:val="20"/>
          <w:lang w:val="en-US"/>
        </w:rPr>
        <w:t xml:space="preserve"> This is </w:t>
      </w:r>
      <w:r w:rsidR="00657AEA">
        <w:rPr>
          <w:color w:val="000000"/>
          <w:sz w:val="20"/>
          <w:szCs w:val="20"/>
          <w:lang w:val="en-US"/>
        </w:rPr>
        <w:t>quite</w:t>
      </w:r>
      <w:r w:rsidR="007D367F">
        <w:rPr>
          <w:color w:val="000000"/>
          <w:sz w:val="20"/>
          <w:szCs w:val="20"/>
          <w:lang w:val="en-US"/>
        </w:rPr>
        <w:t xml:space="preserve"> aligned with the intention of dynamic waveform switching, applying DFT-s-OFDM to improve coverage and CP-OFDM to boost the throughput. Following this logic, Option 2 is preferred.</w:t>
      </w:r>
    </w:p>
    <w:p w14:paraId="083BBAE3" w14:textId="1BF0050D" w:rsidR="007D367F" w:rsidRDefault="00052FF2" w:rsidP="000C074D">
      <w:pPr>
        <w:spacing w:before="120" w:after="120"/>
        <w:rPr>
          <w:b/>
          <w:bCs/>
          <w:color w:val="000000"/>
          <w:sz w:val="20"/>
          <w:szCs w:val="20"/>
          <w:lang w:val="en-US"/>
        </w:rPr>
      </w:pPr>
      <w:r w:rsidRPr="00052FF2">
        <w:rPr>
          <w:b/>
          <w:bCs/>
          <w:color w:val="000000"/>
          <w:sz w:val="20"/>
          <w:szCs w:val="20"/>
          <w:lang w:val="en-US"/>
        </w:rPr>
        <w:t xml:space="preserve">Proposal </w:t>
      </w:r>
      <w:r w:rsidR="003B6DAC">
        <w:rPr>
          <w:b/>
          <w:bCs/>
          <w:color w:val="000000"/>
          <w:sz w:val="20"/>
          <w:szCs w:val="20"/>
          <w:lang w:val="en-US"/>
        </w:rPr>
        <w:t>3</w:t>
      </w:r>
      <w:r w:rsidRPr="00052FF2">
        <w:rPr>
          <w:b/>
          <w:bCs/>
          <w:color w:val="000000"/>
          <w:sz w:val="20"/>
          <w:szCs w:val="20"/>
          <w:lang w:val="en-US"/>
        </w:rPr>
        <w:t xml:space="preserve">: </w:t>
      </w:r>
      <w:r w:rsidR="007D367F">
        <w:rPr>
          <w:b/>
          <w:bCs/>
          <w:color w:val="000000"/>
          <w:sz w:val="20"/>
          <w:szCs w:val="20"/>
          <w:lang w:val="en-US"/>
        </w:rPr>
        <w:t xml:space="preserve">For </w:t>
      </w:r>
      <w:r w:rsidR="007D367F" w:rsidRPr="007D367F">
        <w:rPr>
          <w:b/>
          <w:bCs/>
          <w:i/>
          <w:iCs/>
          <w:color w:val="000000"/>
          <w:sz w:val="20"/>
          <w:szCs w:val="20"/>
        </w:rPr>
        <w:t>dmrs-Type</w:t>
      </w:r>
      <w:r w:rsidR="007D367F">
        <w:rPr>
          <w:b/>
          <w:bCs/>
          <w:i/>
          <w:iCs/>
          <w:color w:val="000000"/>
          <w:sz w:val="20"/>
          <w:szCs w:val="20"/>
          <w:lang w:val="en-US"/>
        </w:rPr>
        <w:t xml:space="preserve"> </w:t>
      </w:r>
      <w:r w:rsidR="007D367F">
        <w:rPr>
          <w:b/>
          <w:bCs/>
          <w:color w:val="000000"/>
          <w:sz w:val="20"/>
          <w:szCs w:val="20"/>
          <w:lang w:val="en-US"/>
        </w:rPr>
        <w:t xml:space="preserve">configuration,  </w:t>
      </w:r>
    </w:p>
    <w:p w14:paraId="6A6099F5" w14:textId="3D75A0C0" w:rsidR="007D367F" w:rsidRPr="007D367F" w:rsidRDefault="007D367F" w:rsidP="007D367F">
      <w:pPr>
        <w:pStyle w:val="ListParagraph"/>
        <w:numPr>
          <w:ilvl w:val="0"/>
          <w:numId w:val="39"/>
        </w:numPr>
        <w:rPr>
          <w:b/>
          <w:bCs/>
          <w:sz w:val="20"/>
          <w:szCs w:val="20"/>
        </w:rPr>
      </w:pPr>
      <w:r w:rsidRPr="007D367F">
        <w:rPr>
          <w:b/>
          <w:bCs/>
          <w:sz w:val="20"/>
          <w:szCs w:val="20"/>
        </w:rPr>
        <w:t>If DFT-S-OFDM is indicated, UE applies DMRS type 1</w:t>
      </w:r>
    </w:p>
    <w:p w14:paraId="18AAB72E" w14:textId="64A4A9DC" w:rsidR="00A37DF9" w:rsidRPr="00D151DE" w:rsidRDefault="007D367F" w:rsidP="007D367F">
      <w:pPr>
        <w:pStyle w:val="ListParagraph"/>
        <w:numPr>
          <w:ilvl w:val="0"/>
          <w:numId w:val="39"/>
        </w:numPr>
        <w:jc w:val="both"/>
        <w:rPr>
          <w:b/>
          <w:bCs/>
          <w:sz w:val="20"/>
          <w:szCs w:val="20"/>
        </w:rPr>
      </w:pPr>
      <w:r w:rsidRPr="007D367F">
        <w:rPr>
          <w:b/>
          <w:bCs/>
          <w:sz w:val="20"/>
          <w:szCs w:val="20"/>
        </w:rPr>
        <w:t xml:space="preserve">If CP-OFDM is indicated, UE applies DMRS type according to </w:t>
      </w:r>
      <w:r w:rsidRPr="007D367F">
        <w:rPr>
          <w:b/>
          <w:bCs/>
          <w:i/>
          <w:iCs/>
          <w:sz w:val="20"/>
          <w:szCs w:val="20"/>
          <w:lang w:eastAsia="ko-KR"/>
        </w:rPr>
        <w:t>dmrs-Type</w:t>
      </w:r>
    </w:p>
    <w:p w14:paraId="5EB8F30A" w14:textId="77777777" w:rsidR="00D151DE" w:rsidRPr="00D151DE" w:rsidRDefault="00D151DE" w:rsidP="00D151DE">
      <w:pPr>
        <w:jc w:val="both"/>
        <w:rPr>
          <w:b/>
          <w:bCs/>
          <w:sz w:val="20"/>
          <w:szCs w:val="20"/>
        </w:rPr>
      </w:pPr>
    </w:p>
    <w:tbl>
      <w:tblPr>
        <w:tblStyle w:val="TableGrid"/>
        <w:tblW w:w="0" w:type="auto"/>
        <w:tblLook w:val="04A0" w:firstRow="1" w:lastRow="0" w:firstColumn="1" w:lastColumn="0" w:noHBand="0" w:noVBand="1"/>
      </w:tblPr>
      <w:tblGrid>
        <w:gridCol w:w="9629"/>
      </w:tblGrid>
      <w:tr w:rsidR="00D151DE" w14:paraId="60EEBC72" w14:textId="77777777" w:rsidTr="00D151DE">
        <w:tc>
          <w:tcPr>
            <w:tcW w:w="9629" w:type="dxa"/>
          </w:tcPr>
          <w:p w14:paraId="41C04272" w14:textId="77777777" w:rsidR="00D151DE" w:rsidRPr="00F30596" w:rsidRDefault="00D151DE" w:rsidP="00D151DE">
            <w:pPr>
              <w:spacing w:before="0"/>
              <w:rPr>
                <w:sz w:val="20"/>
                <w:szCs w:val="20"/>
                <w:highlight w:val="green"/>
              </w:rPr>
            </w:pPr>
            <w:r w:rsidRPr="00F30596">
              <w:rPr>
                <w:sz w:val="20"/>
                <w:szCs w:val="20"/>
                <w:highlight w:val="green"/>
              </w:rPr>
              <w:t>Agreement</w:t>
            </w:r>
          </w:p>
          <w:p w14:paraId="07C1F1E0" w14:textId="77777777" w:rsidR="00D151DE" w:rsidRPr="00F30596" w:rsidRDefault="00D151DE" w:rsidP="00D151DE">
            <w:pPr>
              <w:spacing w:before="0"/>
              <w:rPr>
                <w:sz w:val="20"/>
                <w:szCs w:val="20"/>
              </w:rPr>
            </w:pPr>
            <w:r w:rsidRPr="00F30596">
              <w:rPr>
                <w:sz w:val="20"/>
                <w:szCs w:val="20"/>
              </w:rPr>
              <w:t>For potential enhancements to assist the scheduler in determining waveform switching, RAN1 to select 1 from the following options:</w:t>
            </w:r>
          </w:p>
          <w:p w14:paraId="3668C56A" w14:textId="77777777" w:rsidR="00D151DE" w:rsidRPr="00F30596" w:rsidRDefault="00D151DE" w:rsidP="00D151DE">
            <w:pPr>
              <w:pStyle w:val="ListParagraph"/>
              <w:numPr>
                <w:ilvl w:val="0"/>
                <w:numId w:val="39"/>
              </w:numPr>
              <w:spacing w:before="0"/>
              <w:rPr>
                <w:sz w:val="20"/>
                <w:szCs w:val="20"/>
              </w:rPr>
            </w:pPr>
            <w:r w:rsidRPr="00F30596">
              <w:rPr>
                <w:sz w:val="20"/>
                <w:szCs w:val="20"/>
              </w:rPr>
              <w:t>Option 1: Reporting of power headroom information for a reference PUSCH using target waveform different from waveform of actual PUSCH.</w:t>
            </w:r>
          </w:p>
          <w:p w14:paraId="6C6A3F55" w14:textId="77777777" w:rsidR="00D151DE" w:rsidRPr="00F30596" w:rsidRDefault="00D151DE" w:rsidP="00D151DE">
            <w:pPr>
              <w:pStyle w:val="ListParagraph"/>
              <w:numPr>
                <w:ilvl w:val="1"/>
                <w:numId w:val="39"/>
              </w:numPr>
              <w:spacing w:before="0"/>
              <w:rPr>
                <w:sz w:val="20"/>
                <w:szCs w:val="20"/>
              </w:rPr>
            </w:pPr>
            <w:r w:rsidRPr="00F30596">
              <w:rPr>
                <w:sz w:val="20"/>
                <w:szCs w:val="20"/>
              </w:rPr>
              <w:t>Details FFS.</w:t>
            </w:r>
          </w:p>
          <w:p w14:paraId="430C9930" w14:textId="77777777" w:rsidR="00D151DE" w:rsidRPr="00F30596" w:rsidRDefault="00D151DE" w:rsidP="00D151DE">
            <w:pPr>
              <w:pStyle w:val="ListParagraph"/>
              <w:numPr>
                <w:ilvl w:val="1"/>
                <w:numId w:val="39"/>
              </w:numPr>
              <w:spacing w:before="0"/>
              <w:rPr>
                <w:sz w:val="20"/>
                <w:szCs w:val="20"/>
              </w:rPr>
            </w:pPr>
            <w:r w:rsidRPr="00F30596">
              <w:rPr>
                <w:sz w:val="20"/>
                <w:szCs w:val="20"/>
              </w:rPr>
              <w:t>Note: reporting PH information for both waveforms is not precluded.</w:t>
            </w:r>
          </w:p>
          <w:p w14:paraId="555DA346" w14:textId="77777777" w:rsidR="00D151DE" w:rsidRPr="00F30596" w:rsidRDefault="00D151DE" w:rsidP="00D151DE">
            <w:pPr>
              <w:pStyle w:val="ListParagraph"/>
              <w:numPr>
                <w:ilvl w:val="1"/>
                <w:numId w:val="39"/>
              </w:numPr>
              <w:spacing w:before="0"/>
              <w:rPr>
                <w:sz w:val="20"/>
                <w:szCs w:val="20"/>
              </w:rPr>
            </w:pPr>
            <w:r w:rsidRPr="00F30596">
              <w:rPr>
                <w:sz w:val="20"/>
                <w:szCs w:val="20"/>
              </w:rPr>
              <w:t>Note: additional trigger for PH for reference PUSCH is not precluded.</w:t>
            </w:r>
          </w:p>
          <w:p w14:paraId="044D904C" w14:textId="77777777" w:rsidR="00D151DE" w:rsidRPr="00F30596" w:rsidRDefault="00D151DE" w:rsidP="00D151DE">
            <w:pPr>
              <w:pStyle w:val="ListParagraph"/>
              <w:numPr>
                <w:ilvl w:val="0"/>
                <w:numId w:val="39"/>
              </w:numPr>
              <w:spacing w:before="0"/>
              <w:rPr>
                <w:sz w:val="20"/>
                <w:szCs w:val="20"/>
              </w:rPr>
            </w:pPr>
            <w:r w:rsidRPr="00F30596">
              <w:rPr>
                <w:sz w:val="20"/>
                <w:szCs w:val="20"/>
              </w:rPr>
              <w:t>Option 2: New trigger of power headroom report based on waveform switching event.</w:t>
            </w:r>
          </w:p>
          <w:p w14:paraId="2EA55B3F" w14:textId="77777777" w:rsidR="00D151DE" w:rsidRPr="00F30596" w:rsidRDefault="00D151DE" w:rsidP="00D151DE">
            <w:pPr>
              <w:pStyle w:val="ListParagraph"/>
              <w:numPr>
                <w:ilvl w:val="1"/>
                <w:numId w:val="39"/>
              </w:numPr>
              <w:spacing w:before="0"/>
              <w:rPr>
                <w:sz w:val="20"/>
                <w:szCs w:val="20"/>
              </w:rPr>
            </w:pPr>
            <w:r w:rsidRPr="00F30596">
              <w:rPr>
                <w:sz w:val="20"/>
                <w:szCs w:val="20"/>
              </w:rPr>
              <w:t>Details FFS.</w:t>
            </w:r>
          </w:p>
          <w:p w14:paraId="18AA5D1A" w14:textId="77777777" w:rsidR="00D151DE" w:rsidRPr="00F30596" w:rsidRDefault="00D151DE" w:rsidP="00D151DE">
            <w:pPr>
              <w:pStyle w:val="ListParagraph"/>
              <w:numPr>
                <w:ilvl w:val="0"/>
                <w:numId w:val="39"/>
              </w:numPr>
              <w:spacing w:before="0"/>
              <w:rPr>
                <w:sz w:val="20"/>
                <w:szCs w:val="20"/>
              </w:rPr>
            </w:pPr>
            <w:r w:rsidRPr="00F30596">
              <w:rPr>
                <w:sz w:val="20"/>
                <w:szCs w:val="20"/>
              </w:rPr>
              <w:t>Option 3: Both Option 1 and Option 2.</w:t>
            </w:r>
          </w:p>
          <w:p w14:paraId="5AC2606C" w14:textId="77777777" w:rsidR="00D151DE" w:rsidRPr="00F30596" w:rsidRDefault="00D151DE" w:rsidP="00D151DE">
            <w:pPr>
              <w:pStyle w:val="ListParagraph"/>
              <w:numPr>
                <w:ilvl w:val="1"/>
                <w:numId w:val="39"/>
              </w:numPr>
              <w:spacing w:before="0"/>
              <w:rPr>
                <w:sz w:val="20"/>
                <w:szCs w:val="20"/>
              </w:rPr>
            </w:pPr>
            <w:r w:rsidRPr="00F30596">
              <w:rPr>
                <w:sz w:val="20"/>
                <w:szCs w:val="20"/>
              </w:rPr>
              <w:t>Details FFS.</w:t>
            </w:r>
          </w:p>
          <w:p w14:paraId="759E9CB5" w14:textId="1881C698" w:rsidR="00D151DE" w:rsidRPr="00D151DE" w:rsidRDefault="00D151DE" w:rsidP="00D151DE">
            <w:pPr>
              <w:pStyle w:val="ListParagraph"/>
              <w:numPr>
                <w:ilvl w:val="0"/>
                <w:numId w:val="39"/>
              </w:numPr>
              <w:spacing w:before="0"/>
              <w:rPr>
                <w:sz w:val="20"/>
                <w:szCs w:val="20"/>
              </w:rPr>
            </w:pPr>
            <w:r w:rsidRPr="00F30596">
              <w:rPr>
                <w:sz w:val="20"/>
                <w:szCs w:val="20"/>
              </w:rPr>
              <w:t>Option 4: No enhancement.</w:t>
            </w:r>
          </w:p>
        </w:tc>
      </w:tr>
    </w:tbl>
    <w:p w14:paraId="68166D39" w14:textId="48AF9D7F" w:rsidR="005753EB" w:rsidRDefault="00A7705E" w:rsidP="009E0FFF">
      <w:pPr>
        <w:spacing w:before="120" w:after="120"/>
        <w:rPr>
          <w:color w:val="000000"/>
          <w:sz w:val="20"/>
          <w:szCs w:val="20"/>
          <w:lang w:val="en-US"/>
        </w:rPr>
      </w:pPr>
      <w:r>
        <w:rPr>
          <w:color w:val="000000"/>
          <w:sz w:val="20"/>
          <w:szCs w:val="20"/>
          <w:lang w:val="en-US"/>
        </w:rPr>
        <w:t>Regarding</w:t>
      </w:r>
      <w:r w:rsidR="002E2753">
        <w:rPr>
          <w:color w:val="000000"/>
          <w:sz w:val="20"/>
          <w:szCs w:val="20"/>
          <w:lang w:val="en-US"/>
        </w:rPr>
        <w:t xml:space="preserve"> the </w:t>
      </w:r>
      <w:r w:rsidR="00206AAD">
        <w:rPr>
          <w:color w:val="000000"/>
          <w:sz w:val="20"/>
          <w:szCs w:val="20"/>
          <w:lang w:val="en-US"/>
        </w:rPr>
        <w:t xml:space="preserve">four </w:t>
      </w:r>
      <w:r w:rsidR="002E2753">
        <w:rPr>
          <w:color w:val="000000"/>
          <w:sz w:val="20"/>
          <w:szCs w:val="20"/>
          <w:lang w:val="en-US"/>
        </w:rPr>
        <w:t>options of</w:t>
      </w:r>
      <w:r>
        <w:rPr>
          <w:color w:val="000000"/>
          <w:sz w:val="20"/>
          <w:szCs w:val="20"/>
          <w:lang w:val="en-US"/>
        </w:rPr>
        <w:t xml:space="preserve"> the assistance information for waveform switching, </w:t>
      </w:r>
      <w:r w:rsidR="002E2753">
        <w:rPr>
          <w:color w:val="000000"/>
          <w:sz w:val="20"/>
          <w:szCs w:val="20"/>
          <w:lang w:val="en-US"/>
        </w:rPr>
        <w:t>Option 1 could pr</w:t>
      </w:r>
      <w:r w:rsidR="006B5D96">
        <w:rPr>
          <w:color w:val="000000"/>
          <w:sz w:val="20"/>
          <w:szCs w:val="20"/>
          <w:lang w:val="en-US"/>
        </w:rPr>
        <w:t xml:space="preserve">ovide better performance than Option2. </w:t>
      </w:r>
      <w:proofErr w:type="spellStart"/>
      <w:r w:rsidR="006B5D96">
        <w:rPr>
          <w:color w:val="000000"/>
          <w:sz w:val="20"/>
          <w:szCs w:val="20"/>
          <w:lang w:val="en-US"/>
        </w:rPr>
        <w:t>gNB</w:t>
      </w:r>
      <w:proofErr w:type="spellEnd"/>
      <w:r w:rsidR="006B5D96">
        <w:rPr>
          <w:color w:val="000000"/>
          <w:sz w:val="20"/>
          <w:szCs w:val="20"/>
          <w:lang w:val="en-US"/>
        </w:rPr>
        <w:t xml:space="preserve"> </w:t>
      </w:r>
      <w:r w:rsidR="00206AAD">
        <w:rPr>
          <w:color w:val="000000"/>
          <w:sz w:val="20"/>
          <w:szCs w:val="20"/>
          <w:lang w:val="en-US"/>
        </w:rPr>
        <w:t>can</w:t>
      </w:r>
      <w:r w:rsidR="006B5D96">
        <w:rPr>
          <w:color w:val="000000"/>
          <w:sz w:val="20"/>
          <w:szCs w:val="20"/>
          <w:lang w:val="en-US"/>
        </w:rPr>
        <w:t xml:space="preserve"> use the additional reported target waveform PHR info to determine whether switch to the target waveform and determine PRB number</w:t>
      </w:r>
      <w:r w:rsidR="00206AAD">
        <w:rPr>
          <w:color w:val="000000"/>
          <w:sz w:val="20"/>
          <w:szCs w:val="20"/>
          <w:lang w:val="en-US"/>
        </w:rPr>
        <w:t xml:space="preserve"> and</w:t>
      </w:r>
      <w:r w:rsidR="006B5D96">
        <w:rPr>
          <w:color w:val="000000"/>
          <w:sz w:val="20"/>
          <w:szCs w:val="20"/>
          <w:lang w:val="en-US"/>
        </w:rPr>
        <w:t xml:space="preserve"> MCS</w:t>
      </w:r>
      <w:r w:rsidR="00206AAD">
        <w:rPr>
          <w:color w:val="000000"/>
          <w:sz w:val="20"/>
          <w:szCs w:val="20"/>
          <w:lang w:val="en-US"/>
        </w:rPr>
        <w:t xml:space="preserve"> of the target waveform</w:t>
      </w:r>
      <w:r w:rsidR="006B5D96">
        <w:rPr>
          <w:color w:val="000000"/>
          <w:sz w:val="20"/>
          <w:szCs w:val="20"/>
          <w:lang w:val="en-US"/>
        </w:rPr>
        <w:t>.</w:t>
      </w:r>
      <w:r w:rsidR="00C35B96">
        <w:rPr>
          <w:color w:val="000000"/>
          <w:sz w:val="20"/>
          <w:szCs w:val="20"/>
          <w:lang w:val="en-US"/>
        </w:rPr>
        <w:t xml:space="preserve"> Option2</w:t>
      </w:r>
      <w:r w:rsidR="005753EB">
        <w:rPr>
          <w:color w:val="000000"/>
          <w:sz w:val="20"/>
          <w:szCs w:val="20"/>
          <w:lang w:val="en-US"/>
        </w:rPr>
        <w:t xml:space="preserve"> only sends the PHR of </w:t>
      </w:r>
      <w:r w:rsidR="005753EB">
        <w:rPr>
          <w:color w:val="000000"/>
          <w:sz w:val="20"/>
          <w:szCs w:val="20"/>
          <w:lang w:val="en-US"/>
        </w:rPr>
        <w:lastRenderedPageBreak/>
        <w:t>the switched waveform</w:t>
      </w:r>
      <w:r w:rsidR="008D36EF">
        <w:rPr>
          <w:color w:val="000000"/>
          <w:sz w:val="20"/>
          <w:szCs w:val="20"/>
          <w:lang w:val="en-US"/>
        </w:rPr>
        <w:t xml:space="preserve">. Before the switching, </w:t>
      </w:r>
      <w:proofErr w:type="spellStart"/>
      <w:r w:rsidR="008D36EF">
        <w:rPr>
          <w:color w:val="000000"/>
          <w:sz w:val="20"/>
          <w:szCs w:val="20"/>
          <w:lang w:val="en-US"/>
        </w:rPr>
        <w:t>gNB</w:t>
      </w:r>
      <w:proofErr w:type="spellEnd"/>
      <w:r w:rsidR="008D36EF">
        <w:rPr>
          <w:color w:val="000000"/>
          <w:sz w:val="20"/>
          <w:szCs w:val="20"/>
          <w:lang w:val="en-US"/>
        </w:rPr>
        <w:t xml:space="preserve"> has no information of the target waveform,</w:t>
      </w:r>
      <w:r w:rsidR="005753EB">
        <w:rPr>
          <w:color w:val="000000"/>
          <w:sz w:val="20"/>
          <w:szCs w:val="20"/>
          <w:lang w:val="en-US"/>
        </w:rPr>
        <w:t xml:space="preserve"> it’s </w:t>
      </w:r>
      <w:r w:rsidR="008D36EF">
        <w:rPr>
          <w:color w:val="000000"/>
          <w:sz w:val="20"/>
          <w:szCs w:val="20"/>
          <w:lang w:val="en-US"/>
        </w:rPr>
        <w:t>blind switching</w:t>
      </w:r>
      <w:r w:rsidR="00322C70">
        <w:rPr>
          <w:color w:val="000000"/>
          <w:sz w:val="20"/>
          <w:szCs w:val="20"/>
          <w:lang w:val="en-US"/>
        </w:rPr>
        <w:t xml:space="preserve"> and the benefit of this PHR report is questionable. </w:t>
      </w:r>
    </w:p>
    <w:p w14:paraId="02B4F148" w14:textId="15DA5319" w:rsidR="004E546E" w:rsidRDefault="00322C70" w:rsidP="009E0FFF">
      <w:pPr>
        <w:spacing w:before="120" w:after="120"/>
        <w:rPr>
          <w:color w:val="000000"/>
          <w:sz w:val="20"/>
          <w:szCs w:val="20"/>
          <w:lang w:val="en-US"/>
        </w:rPr>
      </w:pPr>
      <w:r>
        <w:rPr>
          <w:color w:val="000000"/>
          <w:sz w:val="20"/>
          <w:szCs w:val="20"/>
          <w:lang w:val="en-US"/>
        </w:rPr>
        <w:t xml:space="preserve">For Option1, </w:t>
      </w:r>
      <w:r w:rsidR="00A7705E">
        <w:rPr>
          <w:color w:val="000000"/>
          <w:sz w:val="20"/>
          <w:szCs w:val="20"/>
          <w:lang w:val="en-US"/>
        </w:rPr>
        <w:t xml:space="preserve">the </w:t>
      </w:r>
      <w:proofErr w:type="spellStart"/>
      <w:r w:rsidR="00A7705E">
        <w:rPr>
          <w:color w:val="000000"/>
          <w:sz w:val="20"/>
          <w:szCs w:val="20"/>
          <w:lang w:val="en-US"/>
        </w:rPr>
        <w:t>Pcmax</w:t>
      </w:r>
      <w:proofErr w:type="spellEnd"/>
      <w:r w:rsidR="00A7705E">
        <w:rPr>
          <w:color w:val="000000"/>
          <w:sz w:val="20"/>
          <w:szCs w:val="20"/>
          <w:lang w:val="en-US"/>
        </w:rPr>
        <w:t xml:space="preserve"> </w:t>
      </w:r>
      <w:r w:rsidR="006B65C0">
        <w:rPr>
          <w:color w:val="000000"/>
          <w:sz w:val="20"/>
          <w:szCs w:val="20"/>
          <w:lang w:val="en-US"/>
        </w:rPr>
        <w:t xml:space="preserve">value </w:t>
      </w:r>
      <w:r w:rsidR="00A7705E">
        <w:rPr>
          <w:color w:val="000000"/>
          <w:sz w:val="20"/>
          <w:szCs w:val="20"/>
          <w:lang w:val="en-US"/>
        </w:rPr>
        <w:t>is different for CP-OFDM waveform and DFT-S-OFDM waveform</w:t>
      </w:r>
      <w:r w:rsidR="006F6694">
        <w:rPr>
          <w:color w:val="000000"/>
          <w:sz w:val="20"/>
          <w:szCs w:val="20"/>
          <w:lang w:val="en-US"/>
        </w:rPr>
        <w:t>.</w:t>
      </w:r>
      <w:r w:rsidR="00A7705E">
        <w:rPr>
          <w:color w:val="000000"/>
          <w:sz w:val="20"/>
          <w:szCs w:val="20"/>
          <w:lang w:val="en-US"/>
        </w:rPr>
        <w:t xml:space="preserve"> </w:t>
      </w:r>
      <w:r w:rsidR="006F6694">
        <w:rPr>
          <w:color w:val="000000"/>
          <w:sz w:val="20"/>
          <w:szCs w:val="20"/>
          <w:lang w:val="en-US"/>
        </w:rPr>
        <w:t>I</w:t>
      </w:r>
      <w:r w:rsidR="006B65C0">
        <w:rPr>
          <w:color w:val="000000"/>
          <w:sz w:val="20"/>
          <w:szCs w:val="20"/>
          <w:lang w:val="en-US"/>
        </w:rPr>
        <w:t>f</w:t>
      </w:r>
      <w:r w:rsidR="00A7705E">
        <w:rPr>
          <w:color w:val="000000"/>
          <w:sz w:val="20"/>
          <w:szCs w:val="20"/>
          <w:lang w:val="en-US"/>
        </w:rPr>
        <w:t xml:space="preserve"> both </w:t>
      </w:r>
      <w:proofErr w:type="spellStart"/>
      <w:r w:rsidR="00A7705E">
        <w:rPr>
          <w:color w:val="000000"/>
          <w:sz w:val="20"/>
          <w:szCs w:val="20"/>
          <w:lang w:val="en-US"/>
        </w:rPr>
        <w:t>Pcmax</w:t>
      </w:r>
      <w:proofErr w:type="spellEnd"/>
      <w:r w:rsidR="006B65C0">
        <w:rPr>
          <w:color w:val="000000"/>
          <w:sz w:val="20"/>
          <w:szCs w:val="20"/>
          <w:lang w:val="en-US"/>
        </w:rPr>
        <w:t xml:space="preserve"> are reported, it could help </w:t>
      </w:r>
      <w:proofErr w:type="spellStart"/>
      <w:r w:rsidR="006B65C0">
        <w:rPr>
          <w:color w:val="000000"/>
          <w:sz w:val="20"/>
          <w:szCs w:val="20"/>
          <w:lang w:val="en-US"/>
        </w:rPr>
        <w:t>gNB</w:t>
      </w:r>
      <w:proofErr w:type="spellEnd"/>
      <w:r w:rsidR="006B65C0">
        <w:rPr>
          <w:color w:val="000000"/>
          <w:sz w:val="20"/>
          <w:szCs w:val="20"/>
          <w:lang w:val="en-US"/>
        </w:rPr>
        <w:t xml:space="preserve"> to determine the power headroom for both waveforms.</w:t>
      </w:r>
      <w:r w:rsidR="005F209D">
        <w:rPr>
          <w:color w:val="000000"/>
          <w:sz w:val="20"/>
          <w:szCs w:val="20"/>
          <w:lang w:val="en-US"/>
        </w:rPr>
        <w:t xml:space="preserve"> </w:t>
      </w:r>
      <w:r w:rsidR="005F209D">
        <w:rPr>
          <w:rFonts w:hint="eastAsia"/>
          <w:color w:val="000000"/>
          <w:sz w:val="20"/>
          <w:szCs w:val="20"/>
          <w:lang w:val="en-US"/>
        </w:rPr>
        <w:t>According</w:t>
      </w:r>
      <w:r w:rsidR="005F209D">
        <w:rPr>
          <w:color w:val="000000"/>
          <w:sz w:val="20"/>
          <w:szCs w:val="20"/>
          <w:lang w:val="en-US"/>
        </w:rPr>
        <w:t xml:space="preserve"> to RAN2 specification TS38.321, single entry PHR MAC CE include</w:t>
      </w:r>
      <w:r w:rsidR="004E546E">
        <w:rPr>
          <w:color w:val="000000"/>
          <w:sz w:val="20"/>
          <w:szCs w:val="20"/>
          <w:lang w:val="en-US"/>
        </w:rPr>
        <w:t>s</w:t>
      </w:r>
      <w:r w:rsidR="005F209D">
        <w:rPr>
          <w:color w:val="000000"/>
          <w:sz w:val="20"/>
          <w:szCs w:val="20"/>
          <w:lang w:val="en-US"/>
        </w:rPr>
        <w:t xml:space="preserve"> the PH and </w:t>
      </w:r>
      <w:proofErr w:type="spellStart"/>
      <w:r w:rsidR="005F209D">
        <w:rPr>
          <w:color w:val="000000"/>
          <w:sz w:val="20"/>
          <w:szCs w:val="20"/>
          <w:lang w:val="en-US"/>
        </w:rPr>
        <w:t>Pcmax</w:t>
      </w:r>
      <w:proofErr w:type="spellEnd"/>
      <w:r w:rsidR="005F209D">
        <w:rPr>
          <w:color w:val="000000"/>
          <w:sz w:val="20"/>
          <w:szCs w:val="20"/>
          <w:lang w:val="en-US"/>
        </w:rPr>
        <w:t xml:space="preserve">. </w:t>
      </w:r>
      <w:r w:rsidR="004E546E">
        <w:rPr>
          <w:color w:val="000000"/>
          <w:sz w:val="20"/>
          <w:szCs w:val="20"/>
          <w:lang w:val="en-US"/>
        </w:rPr>
        <w:t xml:space="preserve">The standard impact is </w:t>
      </w:r>
      <w:proofErr w:type="gramStart"/>
      <w:r w:rsidR="004E546E">
        <w:rPr>
          <w:color w:val="000000"/>
          <w:sz w:val="20"/>
          <w:szCs w:val="20"/>
          <w:lang w:val="en-US"/>
        </w:rPr>
        <w:t>similar to</w:t>
      </w:r>
      <w:proofErr w:type="gramEnd"/>
      <w:r w:rsidR="004E546E">
        <w:rPr>
          <w:color w:val="000000"/>
          <w:sz w:val="20"/>
          <w:szCs w:val="20"/>
          <w:lang w:val="en-US"/>
        </w:rPr>
        <w:t xml:space="preserve"> </w:t>
      </w:r>
      <w:r w:rsidR="00F6063E">
        <w:rPr>
          <w:color w:val="000000"/>
          <w:sz w:val="20"/>
          <w:szCs w:val="20"/>
          <w:lang w:val="en-US"/>
        </w:rPr>
        <w:t>introducing</w:t>
      </w:r>
      <w:r w:rsidR="004E546E">
        <w:rPr>
          <w:color w:val="000000"/>
          <w:sz w:val="20"/>
          <w:szCs w:val="20"/>
          <w:lang w:val="en-US"/>
        </w:rPr>
        <w:t xml:space="preserve"> target waveform </w:t>
      </w:r>
      <w:proofErr w:type="spellStart"/>
      <w:r w:rsidR="004E546E">
        <w:rPr>
          <w:color w:val="000000"/>
          <w:sz w:val="20"/>
          <w:szCs w:val="20"/>
          <w:lang w:val="en-US"/>
        </w:rPr>
        <w:t>Pcmax</w:t>
      </w:r>
      <w:proofErr w:type="spellEnd"/>
      <w:r w:rsidR="004E546E">
        <w:rPr>
          <w:color w:val="000000"/>
          <w:sz w:val="20"/>
          <w:szCs w:val="20"/>
          <w:lang w:val="en-US"/>
        </w:rPr>
        <w:t xml:space="preserve"> or PHR on top of </w:t>
      </w:r>
      <w:r w:rsidR="00F6063E">
        <w:rPr>
          <w:color w:val="000000"/>
          <w:sz w:val="20"/>
          <w:szCs w:val="20"/>
          <w:lang w:val="en-US"/>
        </w:rPr>
        <w:t xml:space="preserve">the </w:t>
      </w:r>
      <w:r w:rsidR="004E546E">
        <w:rPr>
          <w:color w:val="000000"/>
          <w:sz w:val="20"/>
          <w:szCs w:val="20"/>
          <w:lang w:val="en-US"/>
        </w:rPr>
        <w:t xml:space="preserve">source waveform PHR report. </w:t>
      </w:r>
      <w:r w:rsidR="006773AD">
        <w:rPr>
          <w:color w:val="000000"/>
          <w:sz w:val="20"/>
          <w:szCs w:val="20"/>
          <w:lang w:val="en-US"/>
        </w:rPr>
        <w:t>But, r</w:t>
      </w:r>
      <w:r w:rsidR="004E546E">
        <w:rPr>
          <w:color w:val="000000"/>
          <w:sz w:val="20"/>
          <w:szCs w:val="20"/>
          <w:lang w:val="en-US"/>
        </w:rPr>
        <w:t xml:space="preserve">eporting both PHR reports makes </w:t>
      </w:r>
      <w:proofErr w:type="spellStart"/>
      <w:r w:rsidR="004E546E">
        <w:rPr>
          <w:color w:val="000000"/>
          <w:sz w:val="20"/>
          <w:szCs w:val="20"/>
          <w:lang w:val="en-US"/>
        </w:rPr>
        <w:t>gNB</w:t>
      </w:r>
      <w:proofErr w:type="spellEnd"/>
      <w:r w:rsidR="004E546E">
        <w:rPr>
          <w:color w:val="000000"/>
          <w:sz w:val="20"/>
          <w:szCs w:val="20"/>
          <w:lang w:val="en-US"/>
        </w:rPr>
        <w:t xml:space="preserve"> implementation easier, </w:t>
      </w:r>
      <w:proofErr w:type="spellStart"/>
      <w:r w:rsidR="004E546E">
        <w:rPr>
          <w:color w:val="000000"/>
          <w:sz w:val="20"/>
          <w:szCs w:val="20"/>
          <w:lang w:val="en-US"/>
        </w:rPr>
        <w:t>gNB</w:t>
      </w:r>
      <w:proofErr w:type="spellEnd"/>
      <w:r w:rsidR="004E546E">
        <w:rPr>
          <w:color w:val="000000"/>
          <w:sz w:val="20"/>
          <w:szCs w:val="20"/>
          <w:lang w:val="en-US"/>
        </w:rPr>
        <w:t xml:space="preserve"> </w:t>
      </w:r>
      <w:r w:rsidR="00F6063E">
        <w:rPr>
          <w:color w:val="000000"/>
          <w:sz w:val="20"/>
          <w:szCs w:val="20"/>
          <w:lang w:val="en-US"/>
        </w:rPr>
        <w:t>doesn’t</w:t>
      </w:r>
      <w:r w:rsidR="004E546E">
        <w:rPr>
          <w:color w:val="000000"/>
          <w:sz w:val="20"/>
          <w:szCs w:val="20"/>
          <w:lang w:val="en-US"/>
        </w:rPr>
        <w:t xml:space="preserve"> need to record the PUSCH scheduling info and calculate the target waveform power headroom.  </w:t>
      </w:r>
    </w:p>
    <w:p w14:paraId="47BB980E" w14:textId="7D0CB038" w:rsidR="00F65C89" w:rsidRPr="00F65C89" w:rsidRDefault="00F65C89" w:rsidP="009E0FFF">
      <w:pPr>
        <w:spacing w:before="120" w:after="120"/>
        <w:rPr>
          <w:b/>
          <w:bCs/>
          <w:color w:val="000000"/>
          <w:sz w:val="20"/>
          <w:szCs w:val="20"/>
          <w:lang w:val="en-US"/>
        </w:rPr>
      </w:pPr>
      <w:r w:rsidRPr="00693DAE">
        <w:rPr>
          <w:b/>
          <w:bCs/>
          <w:color w:val="000000"/>
          <w:sz w:val="20"/>
          <w:szCs w:val="20"/>
          <w:lang w:val="en-US"/>
        </w:rPr>
        <w:t xml:space="preserve">Proposal </w:t>
      </w:r>
      <w:r w:rsidR="003B6DAC">
        <w:rPr>
          <w:b/>
          <w:bCs/>
          <w:color w:val="000000"/>
          <w:sz w:val="20"/>
          <w:szCs w:val="20"/>
          <w:lang w:val="en-US"/>
        </w:rPr>
        <w:t>4</w:t>
      </w:r>
      <w:r w:rsidRPr="00693DAE">
        <w:rPr>
          <w:b/>
          <w:bCs/>
          <w:color w:val="000000"/>
          <w:sz w:val="20"/>
          <w:szCs w:val="20"/>
          <w:lang w:val="en-US"/>
        </w:rPr>
        <w:t xml:space="preserve">: Both PHRs for source waveform and target waveform </w:t>
      </w:r>
      <w:r>
        <w:rPr>
          <w:b/>
          <w:bCs/>
          <w:color w:val="000000"/>
          <w:sz w:val="20"/>
          <w:szCs w:val="20"/>
          <w:lang w:val="en-US"/>
        </w:rPr>
        <w:t>are</w:t>
      </w:r>
      <w:r w:rsidRPr="00693DAE">
        <w:rPr>
          <w:b/>
          <w:bCs/>
          <w:color w:val="000000"/>
          <w:sz w:val="20"/>
          <w:szCs w:val="20"/>
          <w:lang w:val="en-US"/>
        </w:rPr>
        <w:t xml:space="preserve"> reported </w:t>
      </w:r>
      <w:r>
        <w:rPr>
          <w:b/>
          <w:bCs/>
          <w:color w:val="000000"/>
          <w:sz w:val="20"/>
          <w:szCs w:val="20"/>
          <w:lang w:val="en-US"/>
        </w:rPr>
        <w:t xml:space="preserve">together </w:t>
      </w:r>
      <w:r w:rsidRPr="00693DAE">
        <w:rPr>
          <w:b/>
          <w:bCs/>
          <w:color w:val="000000"/>
          <w:sz w:val="20"/>
          <w:szCs w:val="20"/>
          <w:lang w:val="en-US"/>
        </w:rPr>
        <w:t xml:space="preserve">as assistance information for </w:t>
      </w:r>
      <w:proofErr w:type="spellStart"/>
      <w:r w:rsidRPr="00693DAE">
        <w:rPr>
          <w:b/>
          <w:bCs/>
          <w:color w:val="000000"/>
          <w:sz w:val="20"/>
          <w:szCs w:val="20"/>
          <w:lang w:val="en-US"/>
        </w:rPr>
        <w:t>gNB</w:t>
      </w:r>
      <w:proofErr w:type="spellEnd"/>
      <w:r w:rsidRPr="00693DAE">
        <w:rPr>
          <w:b/>
          <w:bCs/>
          <w:color w:val="000000"/>
          <w:sz w:val="20"/>
          <w:szCs w:val="20"/>
          <w:lang w:val="en-US"/>
        </w:rPr>
        <w:t xml:space="preserve"> waveform determination</w:t>
      </w:r>
      <w:r>
        <w:rPr>
          <w:b/>
          <w:bCs/>
          <w:color w:val="000000"/>
          <w:sz w:val="20"/>
          <w:szCs w:val="20"/>
          <w:lang w:val="en-US"/>
        </w:rPr>
        <w:t>.</w:t>
      </w:r>
    </w:p>
    <w:p w14:paraId="758EE0B3" w14:textId="5B647B83" w:rsidR="002A3429" w:rsidRDefault="002A3429" w:rsidP="009E0FFF">
      <w:pPr>
        <w:spacing w:before="120" w:after="120"/>
        <w:rPr>
          <w:color w:val="000000"/>
          <w:sz w:val="20"/>
          <w:szCs w:val="20"/>
          <w:lang w:val="en-US"/>
        </w:rPr>
      </w:pPr>
      <w:r>
        <w:rPr>
          <w:color w:val="000000"/>
          <w:sz w:val="20"/>
          <w:szCs w:val="20"/>
          <w:lang w:val="en-US"/>
        </w:rPr>
        <w:t>For the power headroom calculation,</w:t>
      </w:r>
      <w:r w:rsidR="00734F80">
        <w:rPr>
          <w:color w:val="000000"/>
          <w:sz w:val="20"/>
          <w:szCs w:val="20"/>
          <w:lang w:val="en-US"/>
        </w:rPr>
        <w:t xml:space="preserve"> if</w:t>
      </w:r>
      <w:r>
        <w:rPr>
          <w:color w:val="000000"/>
          <w:sz w:val="20"/>
          <w:szCs w:val="20"/>
          <w:lang w:val="en-US"/>
        </w:rPr>
        <w:t xml:space="preserve"> the</w:t>
      </w:r>
      <w:r w:rsidR="00373943">
        <w:rPr>
          <w:color w:val="000000"/>
          <w:sz w:val="20"/>
          <w:szCs w:val="20"/>
          <w:lang w:val="en-US"/>
        </w:rPr>
        <w:t xml:space="preserve"> target</w:t>
      </w:r>
      <w:r>
        <w:rPr>
          <w:color w:val="000000"/>
          <w:sz w:val="20"/>
          <w:szCs w:val="20"/>
          <w:lang w:val="en-US"/>
        </w:rPr>
        <w:t xml:space="preserve"> RB location and MCS </w:t>
      </w:r>
      <w:r w:rsidR="00F6063E">
        <w:rPr>
          <w:color w:val="000000"/>
          <w:sz w:val="20"/>
          <w:szCs w:val="20"/>
          <w:lang w:val="en-US"/>
        </w:rPr>
        <w:t>are</w:t>
      </w:r>
      <w:r w:rsidR="00734F80">
        <w:rPr>
          <w:color w:val="000000"/>
          <w:sz w:val="20"/>
          <w:szCs w:val="20"/>
          <w:lang w:val="en-US"/>
        </w:rPr>
        <w:t xml:space="preserve"> different from </w:t>
      </w:r>
      <w:r w:rsidR="00F6063E">
        <w:rPr>
          <w:color w:val="000000"/>
          <w:sz w:val="20"/>
          <w:szCs w:val="20"/>
          <w:lang w:val="en-US"/>
        </w:rPr>
        <w:t xml:space="preserve">the </w:t>
      </w:r>
      <w:r w:rsidR="00734F80">
        <w:rPr>
          <w:color w:val="000000"/>
          <w:sz w:val="20"/>
          <w:szCs w:val="20"/>
          <w:lang w:val="en-US"/>
        </w:rPr>
        <w:t xml:space="preserve">actual scheduled PUSCH, </w:t>
      </w:r>
      <w:proofErr w:type="spellStart"/>
      <w:r w:rsidR="00734F80">
        <w:rPr>
          <w:color w:val="000000"/>
          <w:sz w:val="20"/>
          <w:szCs w:val="20"/>
          <w:lang w:val="en-US"/>
        </w:rPr>
        <w:t>gNB</w:t>
      </w:r>
      <w:proofErr w:type="spellEnd"/>
      <w:r w:rsidR="00734F80">
        <w:rPr>
          <w:color w:val="000000"/>
          <w:sz w:val="20"/>
          <w:szCs w:val="20"/>
          <w:lang w:val="en-US"/>
        </w:rPr>
        <w:t xml:space="preserve"> could not compare the power difference between </w:t>
      </w:r>
      <w:r w:rsidR="00F6063E">
        <w:rPr>
          <w:color w:val="000000"/>
          <w:sz w:val="20"/>
          <w:szCs w:val="20"/>
          <w:lang w:val="en-US"/>
        </w:rPr>
        <w:t xml:space="preserve">the </w:t>
      </w:r>
      <w:r w:rsidR="00734F80">
        <w:rPr>
          <w:color w:val="000000"/>
          <w:sz w:val="20"/>
          <w:szCs w:val="20"/>
          <w:lang w:val="en-US"/>
        </w:rPr>
        <w:t>two waveforms</w:t>
      </w:r>
      <w:r w:rsidR="00373943">
        <w:rPr>
          <w:color w:val="000000"/>
          <w:sz w:val="20"/>
          <w:szCs w:val="20"/>
          <w:lang w:val="en-US"/>
        </w:rPr>
        <w:t xml:space="preserve"> </w:t>
      </w:r>
      <w:r w:rsidR="00F6063E">
        <w:rPr>
          <w:color w:val="000000"/>
          <w:sz w:val="20"/>
          <w:szCs w:val="20"/>
          <w:lang w:val="en-US"/>
        </w:rPr>
        <w:t>directly</w:t>
      </w:r>
      <w:r w:rsidR="00734F80">
        <w:rPr>
          <w:color w:val="000000"/>
          <w:sz w:val="20"/>
          <w:szCs w:val="20"/>
          <w:lang w:val="en-US"/>
        </w:rPr>
        <w:t xml:space="preserve">, </w:t>
      </w:r>
      <w:r w:rsidR="00F6063E">
        <w:rPr>
          <w:color w:val="000000"/>
          <w:sz w:val="20"/>
          <w:szCs w:val="20"/>
          <w:lang w:val="en-US"/>
        </w:rPr>
        <w:t xml:space="preserve">and </w:t>
      </w:r>
      <w:r w:rsidR="00734F80">
        <w:rPr>
          <w:color w:val="000000"/>
          <w:sz w:val="20"/>
          <w:szCs w:val="20"/>
          <w:lang w:val="en-US"/>
        </w:rPr>
        <w:t xml:space="preserve">the assistance info may not </w:t>
      </w:r>
      <w:r w:rsidR="00F6063E">
        <w:rPr>
          <w:color w:val="000000"/>
          <w:sz w:val="20"/>
          <w:szCs w:val="20"/>
          <w:lang w:val="en-US"/>
        </w:rPr>
        <w:t xml:space="preserve">be </w:t>
      </w:r>
      <w:r w:rsidR="00734F80">
        <w:rPr>
          <w:color w:val="000000"/>
          <w:sz w:val="20"/>
          <w:szCs w:val="20"/>
          <w:lang w:val="en-US"/>
        </w:rPr>
        <w:t xml:space="preserve">enough for </w:t>
      </w:r>
      <w:proofErr w:type="spellStart"/>
      <w:r w:rsidR="00734F80">
        <w:rPr>
          <w:color w:val="000000"/>
          <w:sz w:val="20"/>
          <w:szCs w:val="20"/>
          <w:lang w:val="en-US"/>
        </w:rPr>
        <w:t>gNB</w:t>
      </w:r>
      <w:proofErr w:type="spellEnd"/>
      <w:r w:rsidR="00734F80">
        <w:rPr>
          <w:color w:val="000000"/>
          <w:sz w:val="20"/>
          <w:szCs w:val="20"/>
          <w:lang w:val="en-US"/>
        </w:rPr>
        <w:t xml:space="preserve"> </w:t>
      </w:r>
      <w:r w:rsidR="00F6063E">
        <w:rPr>
          <w:color w:val="000000"/>
          <w:sz w:val="20"/>
          <w:szCs w:val="20"/>
          <w:lang w:val="en-US"/>
        </w:rPr>
        <w:t>to determine</w:t>
      </w:r>
      <w:r w:rsidR="00734F80">
        <w:rPr>
          <w:color w:val="000000"/>
          <w:sz w:val="20"/>
          <w:szCs w:val="20"/>
          <w:lang w:val="en-US"/>
        </w:rPr>
        <w:t xml:space="preserve"> the waveform. In addition, how to determine the virtual RB location, RB number, MCS </w:t>
      </w:r>
      <w:r w:rsidR="00132B85">
        <w:rPr>
          <w:color w:val="000000"/>
          <w:sz w:val="20"/>
          <w:szCs w:val="20"/>
          <w:lang w:val="en-US"/>
        </w:rPr>
        <w:t>is</w:t>
      </w:r>
      <w:r w:rsidR="00734F80">
        <w:rPr>
          <w:color w:val="000000"/>
          <w:sz w:val="20"/>
          <w:szCs w:val="20"/>
          <w:lang w:val="en-US"/>
        </w:rPr>
        <w:t xml:space="preserve"> not clear. </w:t>
      </w:r>
      <w:r w:rsidR="00F65C89">
        <w:rPr>
          <w:color w:val="000000"/>
          <w:sz w:val="20"/>
          <w:szCs w:val="20"/>
          <w:lang w:val="en-US"/>
        </w:rPr>
        <w:t>It can be imagined</w:t>
      </w:r>
      <w:r w:rsidR="00734F80">
        <w:rPr>
          <w:color w:val="000000"/>
          <w:sz w:val="20"/>
          <w:szCs w:val="20"/>
          <w:lang w:val="en-US"/>
        </w:rPr>
        <w:t xml:space="preserve"> the standard impacts are not negligible, but the benefit</w:t>
      </w:r>
      <w:r w:rsidR="00F65C89">
        <w:rPr>
          <w:color w:val="000000"/>
          <w:sz w:val="20"/>
          <w:szCs w:val="20"/>
          <w:lang w:val="en-US"/>
        </w:rPr>
        <w:t xml:space="preserve"> is limited.</w:t>
      </w:r>
      <w:r w:rsidR="00734F80">
        <w:rPr>
          <w:color w:val="000000"/>
          <w:sz w:val="20"/>
          <w:szCs w:val="20"/>
          <w:lang w:val="en-US"/>
        </w:rPr>
        <w:t xml:space="preserve"> </w:t>
      </w:r>
      <w:r w:rsidR="00F65C89">
        <w:rPr>
          <w:color w:val="000000"/>
          <w:sz w:val="20"/>
          <w:szCs w:val="20"/>
          <w:lang w:val="en-US"/>
        </w:rPr>
        <w:t xml:space="preserve">Therefore, RB number and location, MCS </w:t>
      </w:r>
      <w:r>
        <w:rPr>
          <w:color w:val="000000"/>
          <w:sz w:val="20"/>
          <w:szCs w:val="20"/>
          <w:lang w:val="en-US"/>
        </w:rPr>
        <w:t>shall be the same for</w:t>
      </w:r>
      <w:r w:rsidR="00F65C89">
        <w:rPr>
          <w:color w:val="000000"/>
          <w:sz w:val="20"/>
          <w:szCs w:val="20"/>
          <w:lang w:val="en-US"/>
        </w:rPr>
        <w:t xml:space="preserve"> calculating PH</w:t>
      </w:r>
      <w:r>
        <w:rPr>
          <w:color w:val="000000"/>
          <w:sz w:val="20"/>
          <w:szCs w:val="20"/>
          <w:lang w:val="en-US"/>
        </w:rPr>
        <w:t xml:space="preserve"> </w:t>
      </w:r>
      <w:r w:rsidR="00F6063E">
        <w:rPr>
          <w:color w:val="000000"/>
          <w:sz w:val="20"/>
          <w:szCs w:val="20"/>
          <w:lang w:val="en-US"/>
        </w:rPr>
        <w:t xml:space="preserve">for </w:t>
      </w:r>
      <w:r>
        <w:rPr>
          <w:color w:val="000000"/>
          <w:sz w:val="20"/>
          <w:szCs w:val="20"/>
          <w:lang w:val="en-US"/>
        </w:rPr>
        <w:t xml:space="preserve">both source and target waveform. </w:t>
      </w:r>
    </w:p>
    <w:p w14:paraId="62FFD124" w14:textId="79524B4C" w:rsidR="00F65C89" w:rsidRDefault="00693DAE" w:rsidP="009E0FFF">
      <w:pPr>
        <w:spacing w:before="120" w:after="120"/>
        <w:rPr>
          <w:b/>
          <w:bCs/>
          <w:color w:val="000000"/>
          <w:sz w:val="20"/>
          <w:szCs w:val="20"/>
          <w:lang w:val="en-US"/>
        </w:rPr>
      </w:pPr>
      <w:r w:rsidRPr="00693DAE">
        <w:rPr>
          <w:b/>
          <w:bCs/>
          <w:color w:val="000000"/>
          <w:sz w:val="20"/>
          <w:szCs w:val="20"/>
          <w:lang w:val="en-US"/>
        </w:rPr>
        <w:t xml:space="preserve">Proposal </w:t>
      </w:r>
      <w:r w:rsidR="003B6DAC">
        <w:rPr>
          <w:b/>
          <w:bCs/>
          <w:color w:val="000000"/>
          <w:sz w:val="20"/>
          <w:szCs w:val="20"/>
          <w:lang w:val="en-US"/>
        </w:rPr>
        <w:t>5</w:t>
      </w:r>
      <w:r w:rsidRPr="00693DAE">
        <w:rPr>
          <w:b/>
          <w:bCs/>
          <w:color w:val="000000"/>
          <w:sz w:val="20"/>
          <w:szCs w:val="20"/>
          <w:lang w:val="en-US"/>
        </w:rPr>
        <w:t xml:space="preserve">: </w:t>
      </w:r>
      <w:r w:rsidR="00F65C89">
        <w:rPr>
          <w:b/>
          <w:bCs/>
          <w:color w:val="000000"/>
          <w:sz w:val="20"/>
          <w:szCs w:val="20"/>
          <w:lang w:val="en-US"/>
        </w:rPr>
        <w:t>RB number,</w:t>
      </w:r>
      <w:r w:rsidR="00A021AA">
        <w:rPr>
          <w:b/>
          <w:bCs/>
          <w:color w:val="000000"/>
          <w:sz w:val="20"/>
          <w:szCs w:val="20"/>
          <w:lang w:val="en-US"/>
        </w:rPr>
        <w:t xml:space="preserve"> PR</w:t>
      </w:r>
      <w:r w:rsidR="00F65C89">
        <w:rPr>
          <w:b/>
          <w:bCs/>
          <w:color w:val="000000"/>
          <w:sz w:val="20"/>
          <w:szCs w:val="20"/>
          <w:lang w:val="en-US"/>
        </w:rPr>
        <w:t xml:space="preserve"> location</w:t>
      </w:r>
      <w:r w:rsidR="00F6063E">
        <w:rPr>
          <w:b/>
          <w:bCs/>
          <w:color w:val="000000"/>
          <w:sz w:val="20"/>
          <w:szCs w:val="20"/>
          <w:lang w:val="en-US"/>
        </w:rPr>
        <w:t>,</w:t>
      </w:r>
      <w:r w:rsidR="00F65C89">
        <w:rPr>
          <w:b/>
          <w:bCs/>
          <w:color w:val="000000"/>
          <w:sz w:val="20"/>
          <w:szCs w:val="20"/>
          <w:lang w:val="en-US"/>
        </w:rPr>
        <w:t xml:space="preserve"> and MCS for target waveform PH calculation </w:t>
      </w:r>
      <w:r w:rsidR="00132B85">
        <w:rPr>
          <w:b/>
          <w:bCs/>
          <w:color w:val="000000"/>
          <w:sz w:val="20"/>
          <w:szCs w:val="20"/>
          <w:lang w:val="en-US"/>
        </w:rPr>
        <w:t>are</w:t>
      </w:r>
      <w:r w:rsidR="00F65C89">
        <w:rPr>
          <w:b/>
          <w:bCs/>
          <w:color w:val="000000"/>
          <w:sz w:val="20"/>
          <w:szCs w:val="20"/>
          <w:lang w:val="en-US"/>
        </w:rPr>
        <w:t xml:space="preserve"> derived from </w:t>
      </w:r>
      <w:r w:rsidR="00F6063E">
        <w:rPr>
          <w:b/>
          <w:bCs/>
          <w:color w:val="000000"/>
          <w:sz w:val="20"/>
          <w:szCs w:val="20"/>
          <w:lang w:val="en-US"/>
        </w:rPr>
        <w:t xml:space="preserve">the </w:t>
      </w:r>
      <w:r w:rsidR="00F65C89">
        <w:rPr>
          <w:b/>
          <w:bCs/>
          <w:color w:val="000000"/>
          <w:sz w:val="20"/>
          <w:szCs w:val="20"/>
          <w:lang w:val="en-US"/>
        </w:rPr>
        <w:t>actual scheduled PUSCH.</w:t>
      </w:r>
    </w:p>
    <w:p w14:paraId="68CDB02F" w14:textId="3D778F86" w:rsidR="0041543A" w:rsidRPr="0041543A" w:rsidRDefault="0041543A" w:rsidP="0041543A">
      <w:r w:rsidRPr="0041543A">
        <w:rPr>
          <w:color w:val="000000"/>
          <w:sz w:val="20"/>
          <w:szCs w:val="20"/>
          <w:lang w:val="en-US"/>
        </w:rPr>
        <w:t>According to current specification, PHR</w:t>
      </w:r>
      <w:r w:rsidR="00373943">
        <w:rPr>
          <w:color w:val="000000"/>
          <w:sz w:val="20"/>
          <w:szCs w:val="20"/>
          <w:lang w:val="en-US"/>
        </w:rPr>
        <w:t xml:space="preserve"> report</w:t>
      </w:r>
      <w:r w:rsidRPr="0041543A">
        <w:rPr>
          <w:color w:val="000000"/>
          <w:sz w:val="20"/>
          <w:szCs w:val="20"/>
          <w:lang w:val="en-US"/>
        </w:rPr>
        <w:t xml:space="preserve"> can be triggered periodically</w:t>
      </w:r>
      <w:r>
        <w:rPr>
          <w:color w:val="000000"/>
          <w:sz w:val="20"/>
          <w:szCs w:val="20"/>
          <w:lang w:val="en-US"/>
        </w:rPr>
        <w:t xml:space="preserve"> based on </w:t>
      </w:r>
      <w:r w:rsidR="00F6063E">
        <w:rPr>
          <w:color w:val="000000"/>
          <w:sz w:val="20"/>
          <w:szCs w:val="20"/>
          <w:lang w:val="en-US"/>
        </w:rPr>
        <w:t xml:space="preserve">a </w:t>
      </w:r>
      <w:r>
        <w:rPr>
          <w:color w:val="000000"/>
          <w:sz w:val="20"/>
          <w:szCs w:val="20"/>
          <w:lang w:val="en-US"/>
        </w:rPr>
        <w:t xml:space="preserve">periodic timer, i.e., </w:t>
      </w:r>
      <w:r>
        <w:rPr>
          <w:rFonts w:ascii="TimesNewRomanPS-ItalicMT" w:hAnsi="TimesNewRomanPS-ItalicMT"/>
          <w:i/>
          <w:iCs/>
          <w:color w:val="000000"/>
          <w:sz w:val="20"/>
          <w:szCs w:val="20"/>
        </w:rPr>
        <w:t>phr-PeriodicTimer</w:t>
      </w:r>
      <w:r>
        <w:rPr>
          <w:color w:val="000000"/>
          <w:sz w:val="20"/>
          <w:szCs w:val="20"/>
          <w:lang w:val="en-US"/>
        </w:rPr>
        <w:t xml:space="preserve">. The minimum </w:t>
      </w:r>
      <w:r w:rsidR="00F6063E">
        <w:rPr>
          <w:color w:val="000000"/>
          <w:sz w:val="20"/>
          <w:szCs w:val="20"/>
          <w:lang w:val="en-US"/>
        </w:rPr>
        <w:t>value</w:t>
      </w:r>
      <w:r>
        <w:rPr>
          <w:color w:val="000000"/>
          <w:sz w:val="20"/>
          <w:szCs w:val="20"/>
          <w:lang w:val="en-US"/>
        </w:rPr>
        <w:t xml:space="preserve"> of this timer is 10 </w:t>
      </w:r>
      <w:r w:rsidR="00F6063E">
        <w:rPr>
          <w:color w:val="000000"/>
          <w:sz w:val="20"/>
          <w:szCs w:val="20"/>
          <w:lang w:val="en-US"/>
        </w:rPr>
        <w:t>subframes</w:t>
      </w:r>
      <w:r>
        <w:rPr>
          <w:color w:val="000000"/>
          <w:sz w:val="20"/>
          <w:szCs w:val="20"/>
          <w:lang w:val="en-US"/>
        </w:rPr>
        <w:t xml:space="preserve">. </w:t>
      </w:r>
      <w:r w:rsidR="00F25C3E">
        <w:rPr>
          <w:color w:val="000000"/>
          <w:sz w:val="20"/>
          <w:szCs w:val="20"/>
          <w:lang w:val="en-US"/>
        </w:rPr>
        <w:t>As</w:t>
      </w:r>
      <w:r w:rsidR="00373943">
        <w:rPr>
          <w:color w:val="000000"/>
          <w:sz w:val="20"/>
          <w:szCs w:val="20"/>
          <w:lang w:val="en-US"/>
        </w:rPr>
        <w:t xml:space="preserve"> t</w:t>
      </w:r>
      <w:r>
        <w:rPr>
          <w:color w:val="000000"/>
          <w:sz w:val="20"/>
          <w:szCs w:val="20"/>
          <w:lang w:val="en-US"/>
        </w:rPr>
        <w:t xml:space="preserve">he waveform switching </w:t>
      </w:r>
      <w:r w:rsidR="00F25C3E">
        <w:rPr>
          <w:color w:val="000000"/>
          <w:sz w:val="20"/>
          <w:szCs w:val="20"/>
          <w:lang w:val="en-US"/>
        </w:rPr>
        <w:t>could be</w:t>
      </w:r>
      <w:r>
        <w:rPr>
          <w:color w:val="000000"/>
          <w:sz w:val="20"/>
          <w:szCs w:val="20"/>
          <w:lang w:val="en-US"/>
        </w:rPr>
        <w:t xml:space="preserve"> indicated</w:t>
      </w:r>
      <w:r w:rsidR="00373943">
        <w:rPr>
          <w:color w:val="000000"/>
          <w:sz w:val="20"/>
          <w:szCs w:val="20"/>
          <w:lang w:val="en-US"/>
        </w:rPr>
        <w:t xml:space="preserve"> via</w:t>
      </w:r>
      <w:r>
        <w:rPr>
          <w:color w:val="000000"/>
          <w:sz w:val="20"/>
          <w:szCs w:val="20"/>
          <w:lang w:val="en-US"/>
        </w:rPr>
        <w:t xml:space="preserve"> DCI, </w:t>
      </w:r>
      <w:r w:rsidR="00373943">
        <w:rPr>
          <w:color w:val="000000"/>
          <w:sz w:val="20"/>
          <w:szCs w:val="20"/>
          <w:lang w:val="en-US"/>
        </w:rPr>
        <w:t>it makes</w:t>
      </w:r>
      <w:r>
        <w:rPr>
          <w:color w:val="000000"/>
          <w:sz w:val="20"/>
          <w:szCs w:val="20"/>
          <w:lang w:val="en-US"/>
        </w:rPr>
        <w:t xml:space="preserve"> the waveform </w:t>
      </w:r>
      <w:r w:rsidR="00F6063E">
        <w:rPr>
          <w:color w:val="000000"/>
          <w:sz w:val="20"/>
          <w:szCs w:val="20"/>
          <w:lang w:val="en-US"/>
        </w:rPr>
        <w:t>change</w:t>
      </w:r>
      <w:r>
        <w:rPr>
          <w:color w:val="000000"/>
          <w:sz w:val="20"/>
          <w:szCs w:val="20"/>
          <w:lang w:val="en-US"/>
        </w:rPr>
        <w:t xml:space="preserve"> so fast.</w:t>
      </w:r>
      <w:r w:rsidR="00373943">
        <w:rPr>
          <w:color w:val="000000"/>
          <w:sz w:val="20"/>
          <w:szCs w:val="20"/>
          <w:lang w:val="en-US"/>
        </w:rPr>
        <w:t xml:space="preserve"> </w:t>
      </w:r>
      <w:r w:rsidR="00F6063E">
        <w:rPr>
          <w:color w:val="000000"/>
          <w:sz w:val="20"/>
          <w:szCs w:val="20"/>
          <w:lang w:val="en-US"/>
        </w:rPr>
        <w:t>The periodic</w:t>
      </w:r>
      <w:r w:rsidR="00373943">
        <w:rPr>
          <w:color w:val="000000"/>
          <w:sz w:val="20"/>
          <w:szCs w:val="20"/>
          <w:lang w:val="en-US"/>
        </w:rPr>
        <w:t xml:space="preserve"> PHR timer could not match with waveform switching.</w:t>
      </w:r>
      <w:r>
        <w:rPr>
          <w:color w:val="000000"/>
          <w:sz w:val="20"/>
          <w:szCs w:val="20"/>
          <w:lang w:val="en-US"/>
        </w:rPr>
        <w:t xml:space="preserve"> If the</w:t>
      </w:r>
      <w:r w:rsidR="00F25C3E">
        <w:rPr>
          <w:color w:val="000000"/>
          <w:sz w:val="20"/>
          <w:szCs w:val="20"/>
          <w:lang w:val="en-US"/>
        </w:rPr>
        <w:t xml:space="preserve"> periodic PHR</w:t>
      </w:r>
      <w:r>
        <w:rPr>
          <w:color w:val="000000"/>
          <w:sz w:val="20"/>
          <w:szCs w:val="20"/>
          <w:lang w:val="en-US"/>
        </w:rPr>
        <w:t xml:space="preserve"> timer </w:t>
      </w:r>
      <w:r w:rsidR="00F25C3E">
        <w:rPr>
          <w:color w:val="000000"/>
          <w:sz w:val="20"/>
          <w:szCs w:val="20"/>
          <w:lang w:val="en-US"/>
        </w:rPr>
        <w:t>can be configured with smaller values</w:t>
      </w:r>
      <w:r>
        <w:rPr>
          <w:color w:val="000000"/>
          <w:sz w:val="20"/>
          <w:szCs w:val="20"/>
          <w:lang w:val="en-US"/>
        </w:rPr>
        <w:t xml:space="preserve">, the provided PHR could be more meaningful for </w:t>
      </w:r>
      <w:proofErr w:type="spellStart"/>
      <w:r>
        <w:rPr>
          <w:color w:val="000000"/>
          <w:sz w:val="20"/>
          <w:szCs w:val="20"/>
          <w:lang w:val="en-US"/>
        </w:rPr>
        <w:t>gNB</w:t>
      </w:r>
      <w:proofErr w:type="spellEnd"/>
      <w:r>
        <w:rPr>
          <w:color w:val="000000"/>
          <w:sz w:val="20"/>
          <w:szCs w:val="20"/>
          <w:lang w:val="en-US"/>
        </w:rPr>
        <w:t xml:space="preserve"> determining the waveform.  </w:t>
      </w:r>
    </w:p>
    <w:p w14:paraId="4EF5C5DB" w14:textId="0B034850" w:rsidR="00F6063E" w:rsidRDefault="0041543A" w:rsidP="009E0FFF">
      <w:pPr>
        <w:spacing w:before="120" w:after="120"/>
        <w:rPr>
          <w:b/>
          <w:bCs/>
          <w:color w:val="000000"/>
          <w:sz w:val="20"/>
          <w:szCs w:val="20"/>
          <w:lang w:val="en-US"/>
        </w:rPr>
      </w:pPr>
      <w:r>
        <w:rPr>
          <w:b/>
          <w:bCs/>
          <w:color w:val="000000"/>
          <w:sz w:val="20"/>
          <w:szCs w:val="20"/>
          <w:lang w:val="en-US"/>
        </w:rPr>
        <w:t xml:space="preserve">Proposal </w:t>
      </w:r>
      <w:r w:rsidR="003B6DAC">
        <w:rPr>
          <w:b/>
          <w:bCs/>
          <w:color w:val="000000"/>
          <w:sz w:val="20"/>
          <w:szCs w:val="20"/>
          <w:lang w:val="en-US"/>
        </w:rPr>
        <w:t>6</w:t>
      </w:r>
      <w:r>
        <w:rPr>
          <w:b/>
          <w:bCs/>
          <w:color w:val="000000"/>
          <w:sz w:val="20"/>
          <w:szCs w:val="20"/>
          <w:lang w:val="en-US"/>
        </w:rPr>
        <w:t xml:space="preserve">: </w:t>
      </w:r>
      <w:r w:rsidR="00F6063E">
        <w:rPr>
          <w:b/>
          <w:bCs/>
          <w:color w:val="000000"/>
          <w:sz w:val="20"/>
          <w:szCs w:val="20"/>
          <w:lang w:val="en-US"/>
        </w:rPr>
        <w:t>C</w:t>
      </w:r>
      <w:r>
        <w:rPr>
          <w:b/>
          <w:bCs/>
          <w:color w:val="000000"/>
          <w:sz w:val="20"/>
          <w:szCs w:val="20"/>
          <w:lang w:val="en-US"/>
        </w:rPr>
        <w:t xml:space="preserve">onsidering </w:t>
      </w:r>
      <w:r w:rsidR="00F6063E">
        <w:rPr>
          <w:b/>
          <w:bCs/>
          <w:color w:val="000000"/>
          <w:sz w:val="20"/>
          <w:szCs w:val="20"/>
          <w:lang w:val="en-US"/>
        </w:rPr>
        <w:t xml:space="preserve">a </w:t>
      </w:r>
      <w:r>
        <w:rPr>
          <w:b/>
          <w:bCs/>
          <w:color w:val="000000"/>
          <w:sz w:val="20"/>
          <w:szCs w:val="20"/>
          <w:lang w:val="en-US"/>
        </w:rPr>
        <w:t xml:space="preserve">shorter </w:t>
      </w:r>
      <w:r w:rsidR="00373943">
        <w:rPr>
          <w:b/>
          <w:bCs/>
          <w:color w:val="000000"/>
          <w:sz w:val="20"/>
          <w:szCs w:val="20"/>
          <w:lang w:val="en-US"/>
        </w:rPr>
        <w:t xml:space="preserve">periodic </w:t>
      </w:r>
      <w:r>
        <w:rPr>
          <w:b/>
          <w:bCs/>
          <w:color w:val="000000"/>
          <w:sz w:val="20"/>
          <w:szCs w:val="20"/>
          <w:lang w:val="en-US"/>
        </w:rPr>
        <w:t>PHR timer</w:t>
      </w:r>
      <w:r w:rsidR="00077D88">
        <w:rPr>
          <w:b/>
          <w:bCs/>
          <w:color w:val="000000"/>
          <w:sz w:val="20"/>
          <w:szCs w:val="20"/>
          <w:lang w:val="en-US"/>
        </w:rPr>
        <w:t xml:space="preserve"> for dynamic waveform switching</w:t>
      </w:r>
      <w:r>
        <w:rPr>
          <w:b/>
          <w:bCs/>
          <w:color w:val="000000"/>
          <w:sz w:val="20"/>
          <w:szCs w:val="20"/>
          <w:lang w:val="en-US"/>
        </w:rPr>
        <w:t xml:space="preserve">. </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628B02C0"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mechanism of supporting dynamic waveform switching between </w:t>
      </w:r>
      <w:r w:rsidR="00961284" w:rsidRPr="003B2734">
        <w:rPr>
          <w:rFonts w:eastAsia="MS Mincho"/>
          <w:sz w:val="20"/>
          <w:szCs w:val="20"/>
          <w:lang w:val="en-US" w:eastAsia="ja-JP"/>
        </w:rPr>
        <w:t xml:space="preserve">DFT-s-OFDM </w:t>
      </w:r>
      <w:r w:rsidR="00961284">
        <w:rPr>
          <w:rFonts w:eastAsia="MS Mincho"/>
          <w:sz w:val="20"/>
          <w:szCs w:val="20"/>
          <w:lang w:val="en-US" w:eastAsia="ja-JP"/>
        </w:rPr>
        <w:t>and</w:t>
      </w:r>
      <w:r w:rsidR="00961284" w:rsidRPr="003B2734">
        <w:rPr>
          <w:rFonts w:eastAsia="MS Mincho"/>
          <w:sz w:val="20"/>
          <w:szCs w:val="20"/>
          <w:lang w:val="en-US" w:eastAsia="ja-JP"/>
        </w:rPr>
        <w:t xml:space="preserve"> CP-OFDM</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474EBCAF" w14:textId="77777777" w:rsidR="000C006D" w:rsidRPr="00AE4C81" w:rsidRDefault="000C006D" w:rsidP="000C006D">
      <w:pPr>
        <w:spacing w:before="120" w:after="120"/>
        <w:rPr>
          <w:rFonts w:eastAsia="Microsoft YaHei UI"/>
          <w:b/>
          <w:bCs/>
          <w:color w:val="000000"/>
          <w:sz w:val="20"/>
          <w:szCs w:val="20"/>
          <w:lang w:val="en-US"/>
        </w:rPr>
      </w:pPr>
      <w:r>
        <w:rPr>
          <w:b/>
          <w:bCs/>
          <w:color w:val="000000"/>
          <w:sz w:val="20"/>
          <w:szCs w:val="20"/>
          <w:lang w:val="en-US"/>
        </w:rPr>
        <w:t xml:space="preserve">Proposal 1: </w:t>
      </w:r>
      <w:r w:rsidRPr="00AE4C81">
        <w:rPr>
          <w:b/>
          <w:bCs/>
          <w:sz w:val="20"/>
          <w:szCs w:val="20"/>
        </w:rPr>
        <w:t xml:space="preserve">Common configuration of </w:t>
      </w:r>
      <w:r>
        <w:rPr>
          <w:b/>
          <w:bCs/>
          <w:sz w:val="20"/>
          <w:szCs w:val="20"/>
          <w:lang w:val="en-US"/>
        </w:rPr>
        <w:t xml:space="preserve">the </w:t>
      </w:r>
      <w:r w:rsidRPr="00AE4C81">
        <w:rPr>
          <w:b/>
          <w:bCs/>
          <w:sz w:val="20"/>
          <w:szCs w:val="20"/>
        </w:rPr>
        <w:t>presence of dynamic waveform switching field for DCI format 0_1 and DCI format 0_2</w:t>
      </w:r>
      <w:r w:rsidRPr="00AE4C81">
        <w:rPr>
          <w:b/>
          <w:bCs/>
          <w:color w:val="000000"/>
          <w:sz w:val="20"/>
          <w:szCs w:val="20"/>
          <w:lang w:val="en-US"/>
        </w:rPr>
        <w:t>.</w:t>
      </w:r>
    </w:p>
    <w:p w14:paraId="3CE17F6B" w14:textId="77777777" w:rsidR="000C006D" w:rsidRDefault="000C006D" w:rsidP="000C006D">
      <w:pPr>
        <w:spacing w:before="120" w:after="120"/>
        <w:rPr>
          <w:b/>
          <w:bCs/>
          <w:color w:val="000000"/>
          <w:sz w:val="20"/>
          <w:szCs w:val="20"/>
          <w:lang w:val="en-US"/>
        </w:rPr>
      </w:pPr>
      <w:r>
        <w:rPr>
          <w:b/>
          <w:bCs/>
          <w:color w:val="000000"/>
          <w:sz w:val="20"/>
          <w:szCs w:val="20"/>
          <w:lang w:val="en-US"/>
        </w:rPr>
        <w:t xml:space="preserve">Proposal 2: For </w:t>
      </w:r>
      <w:r w:rsidRPr="005424B9">
        <w:rPr>
          <w:b/>
          <w:bCs/>
          <w:i/>
          <w:iCs/>
          <w:color w:val="000000"/>
          <w:sz w:val="20"/>
          <w:szCs w:val="20"/>
        </w:rPr>
        <w:t>resourceAllocation</w:t>
      </w:r>
      <w:r>
        <w:rPr>
          <w:b/>
          <w:bCs/>
          <w:color w:val="000000"/>
          <w:sz w:val="20"/>
          <w:szCs w:val="20"/>
          <w:lang w:val="en-US"/>
        </w:rPr>
        <w:t xml:space="preserve"> field configuration, </w:t>
      </w:r>
    </w:p>
    <w:p w14:paraId="31E1FFDE" w14:textId="77777777" w:rsidR="000C006D" w:rsidRPr="007D367F" w:rsidRDefault="000C006D" w:rsidP="000C006D">
      <w:pPr>
        <w:pStyle w:val="ListParagraph"/>
        <w:numPr>
          <w:ilvl w:val="0"/>
          <w:numId w:val="39"/>
        </w:numPr>
        <w:spacing w:before="120" w:after="120"/>
        <w:rPr>
          <w:color w:val="000000"/>
          <w:sz w:val="20"/>
          <w:szCs w:val="20"/>
          <w:lang w:val="en-US"/>
        </w:rPr>
      </w:pPr>
      <w:r w:rsidRPr="007D367F">
        <w:rPr>
          <w:rFonts w:eastAsia="Times New Roman"/>
          <w:b/>
          <w:bCs/>
          <w:color w:val="000000"/>
          <w:sz w:val="20"/>
          <w:szCs w:val="20"/>
          <w:lang w:eastAsia="zh-CN" w:bidi="ar-SA"/>
        </w:rPr>
        <w:t xml:space="preserve">UE does not expect </w:t>
      </w:r>
      <w:r w:rsidRPr="007D367F">
        <w:rPr>
          <w:rFonts w:eastAsia="Times New Roman"/>
          <w:b/>
          <w:bCs/>
          <w:i/>
          <w:iCs/>
          <w:color w:val="000000"/>
          <w:sz w:val="20"/>
          <w:szCs w:val="20"/>
          <w:lang w:eastAsia="zh-CN" w:bidi="ar-SA"/>
        </w:rPr>
        <w:t>resourceAllocation</w:t>
      </w:r>
      <w:r w:rsidRPr="007D367F">
        <w:rPr>
          <w:rFonts w:eastAsia="Times New Roman"/>
          <w:b/>
          <w:bCs/>
          <w:color w:val="000000"/>
          <w:sz w:val="20"/>
          <w:szCs w:val="20"/>
          <w:lang w:eastAsia="zh-CN" w:bidi="ar-SA"/>
        </w:rPr>
        <w:t xml:space="preserve"> set to </w:t>
      </w:r>
      <w:r w:rsidRPr="007D367F">
        <w:rPr>
          <w:rFonts w:eastAsia="Times New Roman"/>
          <w:b/>
          <w:bCs/>
          <w:i/>
          <w:iCs/>
          <w:color w:val="000000"/>
          <w:sz w:val="20"/>
          <w:szCs w:val="20"/>
          <w:lang w:eastAsia="zh-CN" w:bidi="ar-SA"/>
        </w:rPr>
        <w:t>resourceAllocationType0</w:t>
      </w:r>
    </w:p>
    <w:p w14:paraId="4621B2E0" w14:textId="77777777" w:rsidR="000C006D" w:rsidRPr="007D367F" w:rsidRDefault="000C006D" w:rsidP="000C006D">
      <w:pPr>
        <w:pStyle w:val="ListParagraph"/>
        <w:numPr>
          <w:ilvl w:val="0"/>
          <w:numId w:val="39"/>
        </w:numPr>
        <w:spacing w:before="120" w:after="120"/>
        <w:rPr>
          <w:color w:val="000000"/>
          <w:sz w:val="20"/>
          <w:szCs w:val="20"/>
          <w:lang w:val="en-US"/>
        </w:rPr>
      </w:pPr>
      <w:r w:rsidRPr="007D367F">
        <w:rPr>
          <w:b/>
          <w:bCs/>
          <w:color w:val="000000"/>
          <w:sz w:val="20"/>
          <w:szCs w:val="20"/>
        </w:rPr>
        <w:t xml:space="preserve">If DFT-S-OFDM is indicated and </w:t>
      </w:r>
      <w:r w:rsidRPr="007D367F">
        <w:rPr>
          <w:b/>
          <w:bCs/>
          <w:i/>
          <w:iCs/>
          <w:color w:val="000000"/>
          <w:sz w:val="20"/>
          <w:szCs w:val="20"/>
        </w:rPr>
        <w:t>resourceAllocation</w:t>
      </w:r>
      <w:r w:rsidRPr="007D367F">
        <w:rPr>
          <w:b/>
          <w:bCs/>
          <w:color w:val="000000"/>
          <w:sz w:val="20"/>
          <w:szCs w:val="20"/>
        </w:rPr>
        <w:t xml:space="preserve"> set to </w:t>
      </w:r>
      <w:r w:rsidRPr="007D367F">
        <w:rPr>
          <w:b/>
          <w:bCs/>
          <w:i/>
          <w:iCs/>
          <w:color w:val="000000"/>
          <w:sz w:val="20"/>
          <w:szCs w:val="20"/>
        </w:rPr>
        <w:t>dynamicSwitch</w:t>
      </w:r>
      <w:r w:rsidRPr="007D367F">
        <w:rPr>
          <w:b/>
          <w:bCs/>
          <w:color w:val="000000"/>
          <w:sz w:val="20"/>
          <w:szCs w:val="20"/>
        </w:rPr>
        <w:t>, UE does not expect MSB of FDRA field set to 0</w:t>
      </w:r>
    </w:p>
    <w:p w14:paraId="441516BF" w14:textId="77777777" w:rsidR="003B6DAC" w:rsidRDefault="003B6DAC" w:rsidP="003B6DAC">
      <w:pPr>
        <w:spacing w:before="120" w:after="120"/>
        <w:rPr>
          <w:b/>
          <w:bCs/>
          <w:color w:val="000000"/>
          <w:sz w:val="20"/>
          <w:szCs w:val="20"/>
          <w:lang w:val="en-US"/>
        </w:rPr>
      </w:pPr>
      <w:r w:rsidRPr="00052FF2">
        <w:rPr>
          <w:b/>
          <w:bCs/>
          <w:color w:val="000000"/>
          <w:sz w:val="20"/>
          <w:szCs w:val="20"/>
          <w:lang w:val="en-US"/>
        </w:rPr>
        <w:t xml:space="preserve">Proposal </w:t>
      </w:r>
      <w:r>
        <w:rPr>
          <w:b/>
          <w:bCs/>
          <w:color w:val="000000"/>
          <w:sz w:val="20"/>
          <w:szCs w:val="20"/>
          <w:lang w:val="en-US"/>
        </w:rPr>
        <w:t>3</w:t>
      </w:r>
      <w:r w:rsidRPr="00052FF2">
        <w:rPr>
          <w:b/>
          <w:bCs/>
          <w:color w:val="000000"/>
          <w:sz w:val="20"/>
          <w:szCs w:val="20"/>
          <w:lang w:val="en-US"/>
        </w:rPr>
        <w:t xml:space="preserve">: </w:t>
      </w:r>
      <w:r>
        <w:rPr>
          <w:b/>
          <w:bCs/>
          <w:color w:val="000000"/>
          <w:sz w:val="20"/>
          <w:szCs w:val="20"/>
          <w:lang w:val="en-US"/>
        </w:rPr>
        <w:t xml:space="preserve">For </w:t>
      </w:r>
      <w:r w:rsidRPr="007D367F">
        <w:rPr>
          <w:b/>
          <w:bCs/>
          <w:i/>
          <w:iCs/>
          <w:color w:val="000000"/>
          <w:sz w:val="20"/>
          <w:szCs w:val="20"/>
        </w:rPr>
        <w:t>dmrs-Type</w:t>
      </w:r>
      <w:r>
        <w:rPr>
          <w:b/>
          <w:bCs/>
          <w:i/>
          <w:iCs/>
          <w:color w:val="000000"/>
          <w:sz w:val="20"/>
          <w:szCs w:val="20"/>
          <w:lang w:val="en-US"/>
        </w:rPr>
        <w:t xml:space="preserve"> </w:t>
      </w:r>
      <w:r>
        <w:rPr>
          <w:b/>
          <w:bCs/>
          <w:color w:val="000000"/>
          <w:sz w:val="20"/>
          <w:szCs w:val="20"/>
          <w:lang w:val="en-US"/>
        </w:rPr>
        <w:t xml:space="preserve">configuration,  </w:t>
      </w:r>
    </w:p>
    <w:p w14:paraId="7816811D" w14:textId="28129522" w:rsidR="003B6DAC" w:rsidRPr="007D367F" w:rsidRDefault="003B6DAC" w:rsidP="003B6DAC">
      <w:pPr>
        <w:pStyle w:val="ListParagraph"/>
        <w:numPr>
          <w:ilvl w:val="0"/>
          <w:numId w:val="39"/>
        </w:numPr>
        <w:rPr>
          <w:b/>
          <w:bCs/>
          <w:sz w:val="20"/>
          <w:szCs w:val="20"/>
        </w:rPr>
      </w:pPr>
      <w:r w:rsidRPr="007D367F">
        <w:rPr>
          <w:b/>
          <w:bCs/>
          <w:sz w:val="20"/>
          <w:szCs w:val="20"/>
        </w:rPr>
        <w:t>If DFT-S-OFDM is indicated, UE applies DMRS type 1</w:t>
      </w:r>
    </w:p>
    <w:p w14:paraId="0DE546A1" w14:textId="70637C13" w:rsidR="003B6DAC" w:rsidRPr="003B6DAC" w:rsidRDefault="003B6DAC" w:rsidP="003B6DAC">
      <w:pPr>
        <w:pStyle w:val="ListParagraph"/>
        <w:numPr>
          <w:ilvl w:val="0"/>
          <w:numId w:val="39"/>
        </w:numPr>
        <w:jc w:val="both"/>
        <w:rPr>
          <w:b/>
          <w:bCs/>
          <w:sz w:val="20"/>
          <w:szCs w:val="20"/>
        </w:rPr>
      </w:pPr>
      <w:r w:rsidRPr="007D367F">
        <w:rPr>
          <w:b/>
          <w:bCs/>
          <w:sz w:val="20"/>
          <w:szCs w:val="20"/>
        </w:rPr>
        <w:t xml:space="preserve">If CP-OFDM is indicated, UE applies DMRS type according to </w:t>
      </w:r>
      <w:r w:rsidRPr="007D367F">
        <w:rPr>
          <w:b/>
          <w:bCs/>
          <w:i/>
          <w:iCs/>
          <w:sz w:val="20"/>
          <w:szCs w:val="20"/>
          <w:lang w:eastAsia="ko-KR"/>
        </w:rPr>
        <w:t>dmrs-Type</w:t>
      </w:r>
    </w:p>
    <w:p w14:paraId="1D947E85" w14:textId="77777777" w:rsidR="003B6DAC" w:rsidRPr="00F65C89" w:rsidRDefault="003B6DAC" w:rsidP="003B6DAC">
      <w:pPr>
        <w:spacing w:before="120" w:after="120"/>
        <w:rPr>
          <w:b/>
          <w:bCs/>
          <w:color w:val="000000"/>
          <w:sz w:val="20"/>
          <w:szCs w:val="20"/>
          <w:lang w:val="en-US"/>
        </w:rPr>
      </w:pPr>
      <w:r w:rsidRPr="00693DAE">
        <w:rPr>
          <w:b/>
          <w:bCs/>
          <w:color w:val="000000"/>
          <w:sz w:val="20"/>
          <w:szCs w:val="20"/>
          <w:lang w:val="en-US"/>
        </w:rPr>
        <w:t xml:space="preserve">Proposal </w:t>
      </w:r>
      <w:r>
        <w:rPr>
          <w:b/>
          <w:bCs/>
          <w:color w:val="000000"/>
          <w:sz w:val="20"/>
          <w:szCs w:val="20"/>
          <w:lang w:val="en-US"/>
        </w:rPr>
        <w:t>4</w:t>
      </w:r>
      <w:r w:rsidRPr="00693DAE">
        <w:rPr>
          <w:b/>
          <w:bCs/>
          <w:color w:val="000000"/>
          <w:sz w:val="20"/>
          <w:szCs w:val="20"/>
          <w:lang w:val="en-US"/>
        </w:rPr>
        <w:t xml:space="preserve">: Both PHRs for source waveform and target waveform </w:t>
      </w:r>
      <w:r>
        <w:rPr>
          <w:b/>
          <w:bCs/>
          <w:color w:val="000000"/>
          <w:sz w:val="20"/>
          <w:szCs w:val="20"/>
          <w:lang w:val="en-US"/>
        </w:rPr>
        <w:t>are</w:t>
      </w:r>
      <w:r w:rsidRPr="00693DAE">
        <w:rPr>
          <w:b/>
          <w:bCs/>
          <w:color w:val="000000"/>
          <w:sz w:val="20"/>
          <w:szCs w:val="20"/>
          <w:lang w:val="en-US"/>
        </w:rPr>
        <w:t xml:space="preserve"> reported </w:t>
      </w:r>
      <w:r>
        <w:rPr>
          <w:b/>
          <w:bCs/>
          <w:color w:val="000000"/>
          <w:sz w:val="20"/>
          <w:szCs w:val="20"/>
          <w:lang w:val="en-US"/>
        </w:rPr>
        <w:t xml:space="preserve">together </w:t>
      </w:r>
      <w:r w:rsidRPr="00693DAE">
        <w:rPr>
          <w:b/>
          <w:bCs/>
          <w:color w:val="000000"/>
          <w:sz w:val="20"/>
          <w:szCs w:val="20"/>
          <w:lang w:val="en-US"/>
        </w:rPr>
        <w:t xml:space="preserve">as assistance information for </w:t>
      </w:r>
      <w:proofErr w:type="spellStart"/>
      <w:r w:rsidRPr="00693DAE">
        <w:rPr>
          <w:b/>
          <w:bCs/>
          <w:color w:val="000000"/>
          <w:sz w:val="20"/>
          <w:szCs w:val="20"/>
          <w:lang w:val="en-US"/>
        </w:rPr>
        <w:t>gNB</w:t>
      </w:r>
      <w:proofErr w:type="spellEnd"/>
      <w:r w:rsidRPr="00693DAE">
        <w:rPr>
          <w:b/>
          <w:bCs/>
          <w:color w:val="000000"/>
          <w:sz w:val="20"/>
          <w:szCs w:val="20"/>
          <w:lang w:val="en-US"/>
        </w:rPr>
        <w:t xml:space="preserve"> waveform determination</w:t>
      </w:r>
      <w:r>
        <w:rPr>
          <w:b/>
          <w:bCs/>
          <w:color w:val="000000"/>
          <w:sz w:val="20"/>
          <w:szCs w:val="20"/>
          <w:lang w:val="en-US"/>
        </w:rPr>
        <w:t>.</w:t>
      </w:r>
    </w:p>
    <w:p w14:paraId="4D52A0B1" w14:textId="2A7D28F0" w:rsidR="005627EB" w:rsidRDefault="005627EB" w:rsidP="005627EB">
      <w:pPr>
        <w:spacing w:before="120" w:after="120"/>
        <w:rPr>
          <w:b/>
          <w:bCs/>
          <w:color w:val="000000"/>
          <w:sz w:val="20"/>
          <w:szCs w:val="20"/>
          <w:lang w:val="en-US"/>
        </w:rPr>
      </w:pPr>
      <w:r w:rsidRPr="00693DAE">
        <w:rPr>
          <w:b/>
          <w:bCs/>
          <w:color w:val="000000"/>
          <w:sz w:val="20"/>
          <w:szCs w:val="20"/>
          <w:lang w:val="en-US"/>
        </w:rPr>
        <w:t xml:space="preserve">Proposal </w:t>
      </w:r>
      <w:r w:rsidR="003B6DAC">
        <w:rPr>
          <w:b/>
          <w:bCs/>
          <w:color w:val="000000"/>
          <w:sz w:val="20"/>
          <w:szCs w:val="20"/>
          <w:lang w:val="en-US"/>
        </w:rPr>
        <w:t>5</w:t>
      </w:r>
      <w:r w:rsidRPr="00693DAE">
        <w:rPr>
          <w:b/>
          <w:bCs/>
          <w:color w:val="000000"/>
          <w:sz w:val="20"/>
          <w:szCs w:val="20"/>
          <w:lang w:val="en-US"/>
        </w:rPr>
        <w:t xml:space="preserve">: </w:t>
      </w:r>
      <w:r>
        <w:rPr>
          <w:b/>
          <w:bCs/>
          <w:color w:val="000000"/>
          <w:sz w:val="20"/>
          <w:szCs w:val="20"/>
          <w:lang w:val="en-US"/>
        </w:rPr>
        <w:t>RB number, PR location, and MCS for target waveform PH calculation are derived from the actual scheduled PUSCH.</w:t>
      </w:r>
    </w:p>
    <w:p w14:paraId="651BA835" w14:textId="524399C1" w:rsidR="005627EB" w:rsidRDefault="005627EB" w:rsidP="005627EB">
      <w:pPr>
        <w:spacing w:before="120" w:after="120"/>
        <w:rPr>
          <w:b/>
          <w:bCs/>
          <w:color w:val="000000"/>
          <w:sz w:val="20"/>
          <w:szCs w:val="20"/>
          <w:lang w:val="en-US"/>
        </w:rPr>
      </w:pPr>
      <w:r>
        <w:rPr>
          <w:b/>
          <w:bCs/>
          <w:color w:val="000000"/>
          <w:sz w:val="20"/>
          <w:szCs w:val="20"/>
          <w:lang w:val="en-US"/>
        </w:rPr>
        <w:t xml:space="preserve">Proposal </w:t>
      </w:r>
      <w:r w:rsidR="003B6DAC">
        <w:rPr>
          <w:b/>
          <w:bCs/>
          <w:color w:val="000000"/>
          <w:sz w:val="20"/>
          <w:szCs w:val="20"/>
          <w:lang w:val="en-US"/>
        </w:rPr>
        <w:t>6</w:t>
      </w:r>
      <w:r>
        <w:rPr>
          <w:b/>
          <w:bCs/>
          <w:color w:val="000000"/>
          <w:sz w:val="20"/>
          <w:szCs w:val="20"/>
          <w:lang w:val="en-US"/>
        </w:rPr>
        <w:t xml:space="preserve">: Considering a shorter periodic PHR timer for dynamic waveform switching. </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bookmarkEnd w:id="2"/>
    <w:bookmarkEnd w:id="3"/>
    <w:p w14:paraId="57E9EBE3" w14:textId="2323BC2C" w:rsidR="008B10EB" w:rsidRDefault="008B10EB" w:rsidP="008B10EB">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09F085C0" w14:textId="77777777" w:rsidR="006840F5" w:rsidRPr="00195EF0" w:rsidRDefault="006840F5" w:rsidP="006840F5">
      <w:pPr>
        <w:widowControl w:val="0"/>
        <w:numPr>
          <w:ilvl w:val="0"/>
          <w:numId w:val="5"/>
        </w:numPr>
        <w:jc w:val="both"/>
        <w:rPr>
          <w:bCs/>
          <w:sz w:val="20"/>
          <w:szCs w:val="20"/>
          <w:lang w:val="en-GB"/>
        </w:rPr>
      </w:pPr>
      <w:bookmarkStart w:id="4" w:name="OLE_LINK1"/>
      <w:bookmarkStart w:id="5" w:name="OLE_LINK2"/>
      <w:r w:rsidRPr="00DF7E9B">
        <w:rPr>
          <w:sz w:val="20"/>
          <w:szCs w:val="20"/>
          <w:lang w:val="en-GB"/>
        </w:rPr>
        <w:t>R1-230</w:t>
      </w:r>
      <w:r>
        <w:rPr>
          <w:sz w:val="20"/>
          <w:szCs w:val="20"/>
          <w:lang w:val="en-GB"/>
        </w:rPr>
        <w:t xml:space="preserve">4301, </w:t>
      </w:r>
      <w:r w:rsidRPr="00765F8B">
        <w:rPr>
          <w:bCs/>
          <w:sz w:val="20"/>
          <w:szCs w:val="20"/>
          <w:lang w:val="en-GB"/>
        </w:rPr>
        <w:t>“</w:t>
      </w:r>
      <w:r w:rsidRPr="006F0FF1">
        <w:rPr>
          <w:bCs/>
          <w:sz w:val="20"/>
          <w:szCs w:val="20"/>
          <w:lang w:val="en-GB"/>
        </w:rPr>
        <w:t>Report of RAN1#11</w:t>
      </w:r>
      <w:r>
        <w:rPr>
          <w:bCs/>
          <w:sz w:val="20"/>
          <w:szCs w:val="20"/>
          <w:lang w:val="en-GB"/>
        </w:rPr>
        <w:t>2 bis-e</w:t>
      </w:r>
      <w:r w:rsidRPr="006F0FF1">
        <w:rPr>
          <w:bCs/>
          <w:sz w:val="20"/>
          <w:szCs w:val="20"/>
          <w:lang w:val="en-GB"/>
        </w:rPr>
        <w:t xml:space="preserve"> meeting</w:t>
      </w:r>
      <w:r w:rsidRPr="00765F8B">
        <w:rPr>
          <w:bCs/>
          <w:sz w:val="20"/>
          <w:szCs w:val="20"/>
          <w:lang w:val="en-GB"/>
        </w:rPr>
        <w:t>”, ETSI MCC</w:t>
      </w:r>
    </w:p>
    <w:p w14:paraId="3D206847" w14:textId="77777777" w:rsidR="00B177D4" w:rsidRDefault="00B177D4" w:rsidP="0037255F">
      <w:pPr>
        <w:widowControl w:val="0"/>
        <w:ind w:left="420"/>
        <w:jc w:val="both"/>
        <w:rPr>
          <w:bCs/>
          <w:sz w:val="20"/>
          <w:szCs w:val="20"/>
          <w:lang w:val="en-GB"/>
        </w:rPr>
      </w:pPr>
    </w:p>
    <w:bookmarkEnd w:id="4"/>
    <w:bookmarkEnd w:id="5"/>
    <w:p w14:paraId="2CF6A852" w14:textId="77777777" w:rsidR="00CF5869" w:rsidRDefault="00CF5869" w:rsidP="00CF5869">
      <w:pPr>
        <w:widowControl w:val="0"/>
        <w:ind w:left="420"/>
        <w:jc w:val="both"/>
        <w:rPr>
          <w:sz w:val="20"/>
          <w:szCs w:val="20"/>
          <w:lang w:val="en-GB"/>
        </w:rPr>
      </w:pPr>
    </w:p>
    <w:p w14:paraId="2E466A8F" w14:textId="5E72ACCA" w:rsidR="00C14651" w:rsidRDefault="00C14651" w:rsidP="00C14651">
      <w:pPr>
        <w:widowControl w:val="0"/>
        <w:jc w:val="both"/>
        <w:rPr>
          <w:sz w:val="20"/>
          <w:szCs w:val="20"/>
          <w:lang w:val="en-GB"/>
        </w:rPr>
      </w:pPr>
    </w:p>
    <w:p w14:paraId="5B59236A" w14:textId="77777777" w:rsidR="00134C08" w:rsidRPr="00134C08" w:rsidRDefault="00134C08" w:rsidP="00D0141D">
      <w:pPr>
        <w:spacing w:afterLines="50" w:after="120"/>
        <w:jc w:val="both"/>
        <w:rPr>
          <w:rFonts w:ascii="Arial" w:hAnsi="Arial" w:cs="Arial"/>
          <w:szCs w:val="21"/>
          <w:lang w:val="en-US"/>
        </w:rPr>
      </w:pPr>
    </w:p>
    <w:sectPr w:rsidR="00134C08" w:rsidRPr="00134C08"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BE1CD" w14:textId="77777777" w:rsidR="00E650CB" w:rsidRDefault="00E650CB">
      <w:r>
        <w:separator/>
      </w:r>
    </w:p>
  </w:endnote>
  <w:endnote w:type="continuationSeparator" w:id="0">
    <w:p w14:paraId="264987E3" w14:textId="77777777" w:rsidR="00E650CB" w:rsidRDefault="00E650CB">
      <w:r>
        <w:continuationSeparator/>
      </w:r>
    </w:p>
  </w:endnote>
  <w:endnote w:type="continuationNotice" w:id="1">
    <w:p w14:paraId="7F9EDC58" w14:textId="77777777" w:rsidR="00E650CB" w:rsidRDefault="00E65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Italic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826C" w14:textId="77777777" w:rsidR="00E650CB" w:rsidRDefault="00E650CB">
      <w:r>
        <w:separator/>
      </w:r>
    </w:p>
  </w:footnote>
  <w:footnote w:type="continuationSeparator" w:id="0">
    <w:p w14:paraId="0CD4AB89" w14:textId="77777777" w:rsidR="00E650CB" w:rsidRDefault="00E650CB">
      <w:r>
        <w:continuationSeparator/>
      </w:r>
    </w:p>
  </w:footnote>
  <w:footnote w:type="continuationNotice" w:id="1">
    <w:p w14:paraId="10A2435D" w14:textId="77777777" w:rsidR="00E650CB" w:rsidRDefault="00E650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E741E8"/>
    <w:multiLevelType w:val="hybridMultilevel"/>
    <w:tmpl w:val="FEA00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2"/>
  </w:num>
  <w:num w:numId="2" w16cid:durableId="1851333213">
    <w:abstractNumId w:val="11"/>
  </w:num>
  <w:num w:numId="3" w16cid:durableId="1685128487">
    <w:abstractNumId w:val="15"/>
  </w:num>
  <w:num w:numId="4" w16cid:durableId="74283975">
    <w:abstractNumId w:val="2"/>
  </w:num>
  <w:num w:numId="5" w16cid:durableId="19264571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2"/>
  </w:num>
  <w:num w:numId="7" w16cid:durableId="1093207114">
    <w:abstractNumId w:val="34"/>
  </w:num>
  <w:num w:numId="8" w16cid:durableId="1720472842">
    <w:abstractNumId w:val="22"/>
  </w:num>
  <w:num w:numId="9" w16cid:durableId="1015230891">
    <w:abstractNumId w:val="1"/>
  </w:num>
  <w:num w:numId="10" w16cid:durableId="1169977268">
    <w:abstractNumId w:val="5"/>
  </w:num>
  <w:num w:numId="11" w16cid:durableId="70397262">
    <w:abstractNumId w:val="3"/>
  </w:num>
  <w:num w:numId="12" w16cid:durableId="1132944996">
    <w:abstractNumId w:val="4"/>
  </w:num>
  <w:num w:numId="13" w16cid:durableId="1679850305">
    <w:abstractNumId w:val="40"/>
  </w:num>
  <w:num w:numId="14" w16cid:durableId="1132333363">
    <w:abstractNumId w:val="13"/>
  </w:num>
  <w:num w:numId="15" w16cid:durableId="474181624">
    <w:abstractNumId w:val="35"/>
  </w:num>
  <w:num w:numId="16" w16cid:durableId="1307587963">
    <w:abstractNumId w:val="0"/>
  </w:num>
  <w:num w:numId="17" w16cid:durableId="871765446">
    <w:abstractNumId w:val="31"/>
  </w:num>
  <w:num w:numId="18" w16cid:durableId="2069692812">
    <w:abstractNumId w:val="32"/>
  </w:num>
  <w:num w:numId="19" w16cid:durableId="181166348">
    <w:abstractNumId w:val="17"/>
  </w:num>
  <w:num w:numId="20" w16cid:durableId="147138750">
    <w:abstractNumId w:val="21"/>
  </w:num>
  <w:num w:numId="21" w16cid:durableId="989863334">
    <w:abstractNumId w:val="27"/>
  </w:num>
  <w:num w:numId="22" w16cid:durableId="733434517">
    <w:abstractNumId w:val="45"/>
  </w:num>
  <w:num w:numId="23" w16cid:durableId="1765035812">
    <w:abstractNumId w:val="28"/>
  </w:num>
  <w:num w:numId="24" w16cid:durableId="1281230034">
    <w:abstractNumId w:val="26"/>
  </w:num>
  <w:num w:numId="25" w16cid:durableId="576596691">
    <w:abstractNumId w:val="41"/>
  </w:num>
  <w:num w:numId="26" w16cid:durableId="589701820">
    <w:abstractNumId w:val="24"/>
  </w:num>
  <w:num w:numId="27" w16cid:durableId="1121152205">
    <w:abstractNumId w:val="18"/>
  </w:num>
  <w:num w:numId="28" w16cid:durableId="1604609306">
    <w:abstractNumId w:val="30"/>
  </w:num>
  <w:num w:numId="29" w16cid:durableId="1874659462">
    <w:abstractNumId w:val="43"/>
  </w:num>
  <w:num w:numId="30" w16cid:durableId="718289596">
    <w:abstractNumId w:val="38"/>
  </w:num>
  <w:num w:numId="31" w16cid:durableId="1898397775">
    <w:abstractNumId w:val="8"/>
  </w:num>
  <w:num w:numId="32" w16cid:durableId="1487092995">
    <w:abstractNumId w:val="46"/>
  </w:num>
  <w:num w:numId="33" w16cid:durableId="1308900009">
    <w:abstractNumId w:val="14"/>
  </w:num>
  <w:num w:numId="34" w16cid:durableId="501507485">
    <w:abstractNumId w:val="39"/>
  </w:num>
  <w:num w:numId="35" w16cid:durableId="235749929">
    <w:abstractNumId w:val="10"/>
  </w:num>
  <w:num w:numId="36" w16cid:durableId="1355958128">
    <w:abstractNumId w:val="37"/>
  </w:num>
  <w:num w:numId="37" w16cid:durableId="29113399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6"/>
  </w:num>
  <w:num w:numId="39" w16cid:durableId="224146188">
    <w:abstractNumId w:val="20"/>
  </w:num>
  <w:num w:numId="40" w16cid:durableId="504327539">
    <w:abstractNumId w:val="16"/>
  </w:num>
  <w:num w:numId="41" w16cid:durableId="629432138">
    <w:abstractNumId w:val="29"/>
  </w:num>
  <w:num w:numId="42" w16cid:durableId="1312754224">
    <w:abstractNumId w:val="44"/>
  </w:num>
  <w:num w:numId="43" w16cid:durableId="2084402558">
    <w:abstractNumId w:val="23"/>
  </w:num>
  <w:num w:numId="44" w16cid:durableId="1167553358">
    <w:abstractNumId w:val="33"/>
  </w:num>
  <w:num w:numId="45" w16cid:durableId="1327053712">
    <w:abstractNumId w:val="19"/>
  </w:num>
  <w:num w:numId="46" w16cid:durableId="977108584">
    <w:abstractNumId w:val="6"/>
  </w:num>
  <w:num w:numId="47" w16cid:durableId="812677708">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1FE0"/>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2CE"/>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2"/>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C7"/>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5E4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AB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06D"/>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20B"/>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B85"/>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4E4"/>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AAD"/>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EB9"/>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6DDA"/>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753"/>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5B5"/>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A1D"/>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C70"/>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41A"/>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55F"/>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0A2"/>
    <w:rsid w:val="003842A8"/>
    <w:rsid w:val="0038437A"/>
    <w:rsid w:val="003848D9"/>
    <w:rsid w:val="00385192"/>
    <w:rsid w:val="003852CC"/>
    <w:rsid w:val="00385367"/>
    <w:rsid w:val="003854DA"/>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19"/>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DAC"/>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A7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2B2"/>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4D"/>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86"/>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0D0"/>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231"/>
    <w:rsid w:val="004B3528"/>
    <w:rsid w:val="004B36BE"/>
    <w:rsid w:val="004B37C1"/>
    <w:rsid w:val="004B385B"/>
    <w:rsid w:val="004B3C3F"/>
    <w:rsid w:val="004B45A2"/>
    <w:rsid w:val="004B4A0F"/>
    <w:rsid w:val="004B4AA2"/>
    <w:rsid w:val="004B4C44"/>
    <w:rsid w:val="004B4C67"/>
    <w:rsid w:val="004B4F05"/>
    <w:rsid w:val="004B50E0"/>
    <w:rsid w:val="004B515E"/>
    <w:rsid w:val="004B52A7"/>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1B84"/>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BA7"/>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D7A24"/>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6B2"/>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B9"/>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7EB"/>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3E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EB"/>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AEA"/>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117"/>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9E2"/>
    <w:rsid w:val="00683BF9"/>
    <w:rsid w:val="00683D7F"/>
    <w:rsid w:val="00683D8A"/>
    <w:rsid w:val="00684035"/>
    <w:rsid w:val="006840F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5D96"/>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6675"/>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2EC"/>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2EF"/>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D6"/>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01D"/>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96"/>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67F"/>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75A"/>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E67"/>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6EF"/>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D4B"/>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2F20"/>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252"/>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AF6"/>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5F7"/>
    <w:rsid w:val="00A35735"/>
    <w:rsid w:val="00A35A0B"/>
    <w:rsid w:val="00A362CB"/>
    <w:rsid w:val="00A36694"/>
    <w:rsid w:val="00A36DC8"/>
    <w:rsid w:val="00A370C7"/>
    <w:rsid w:val="00A3747D"/>
    <w:rsid w:val="00A375E2"/>
    <w:rsid w:val="00A378EC"/>
    <w:rsid w:val="00A37A59"/>
    <w:rsid w:val="00A37DF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C81"/>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7D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6E3"/>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72"/>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5B7"/>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B96"/>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1E8"/>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20B"/>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CE5"/>
    <w:rsid w:val="00CC5DD0"/>
    <w:rsid w:val="00CC606C"/>
    <w:rsid w:val="00CC61CE"/>
    <w:rsid w:val="00CC69E8"/>
    <w:rsid w:val="00CC6B0F"/>
    <w:rsid w:val="00CC6B27"/>
    <w:rsid w:val="00CC6B9F"/>
    <w:rsid w:val="00CC6C01"/>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41D"/>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1DE"/>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297"/>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C45"/>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4BD"/>
    <w:rsid w:val="00E639CE"/>
    <w:rsid w:val="00E63AF2"/>
    <w:rsid w:val="00E63DE2"/>
    <w:rsid w:val="00E6412A"/>
    <w:rsid w:val="00E64286"/>
    <w:rsid w:val="00E64763"/>
    <w:rsid w:val="00E64957"/>
    <w:rsid w:val="00E64C11"/>
    <w:rsid w:val="00E64CDD"/>
    <w:rsid w:val="00E650C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300"/>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97BC0"/>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AC"/>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96"/>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63E"/>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9E7"/>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2B1"/>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4B9"/>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bjh-p">
    <w:name w:val="bjh-p"/>
    <w:basedOn w:val="DefaultParagraphFont"/>
    <w:rsid w:val="004D1BA7"/>
  </w:style>
  <w:style w:type="character" w:customStyle="1" w:styleId="bjh-strong">
    <w:name w:val="bjh-strong"/>
    <w:basedOn w:val="DefaultParagraphFont"/>
    <w:rsid w:val="004D1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2778577">
      <w:bodyDiv w:val="1"/>
      <w:marLeft w:val="0"/>
      <w:marRight w:val="0"/>
      <w:marTop w:val="0"/>
      <w:marBottom w:val="0"/>
      <w:divBdr>
        <w:top w:val="none" w:sz="0" w:space="0" w:color="auto"/>
        <w:left w:val="none" w:sz="0" w:space="0" w:color="auto"/>
        <w:bottom w:val="none" w:sz="0" w:space="0" w:color="auto"/>
        <w:right w:val="none" w:sz="0" w:space="0" w:color="auto"/>
      </w:divBdr>
      <w:divsChild>
        <w:div w:id="337998706">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3574455">
      <w:bodyDiv w:val="1"/>
      <w:marLeft w:val="0"/>
      <w:marRight w:val="0"/>
      <w:marTop w:val="0"/>
      <w:marBottom w:val="0"/>
      <w:divBdr>
        <w:top w:val="none" w:sz="0" w:space="0" w:color="auto"/>
        <w:left w:val="none" w:sz="0" w:space="0" w:color="auto"/>
        <w:bottom w:val="none" w:sz="0" w:space="0" w:color="auto"/>
        <w:right w:val="none" w:sz="0" w:space="0" w:color="auto"/>
      </w:divBdr>
      <w:divsChild>
        <w:div w:id="1950970655">
          <w:marLeft w:val="0"/>
          <w:marRight w:val="0"/>
          <w:marTop w:val="420"/>
          <w:marBottom w:val="0"/>
          <w:divBdr>
            <w:top w:val="none" w:sz="0" w:space="0" w:color="auto"/>
            <w:left w:val="none" w:sz="0" w:space="0" w:color="auto"/>
            <w:bottom w:val="none" w:sz="0" w:space="0" w:color="auto"/>
            <w:right w:val="none" w:sz="0" w:space="0" w:color="auto"/>
          </w:divBdr>
        </w:div>
        <w:div w:id="482432296">
          <w:marLeft w:val="0"/>
          <w:marRight w:val="0"/>
          <w:marTop w:val="360"/>
          <w:marBottom w:val="0"/>
          <w:divBdr>
            <w:top w:val="none" w:sz="0" w:space="0" w:color="auto"/>
            <w:left w:val="none" w:sz="0" w:space="0" w:color="auto"/>
            <w:bottom w:val="none" w:sz="0" w:space="0" w:color="auto"/>
            <w:right w:val="none" w:sz="0" w:space="0" w:color="auto"/>
          </w:divBdr>
        </w:div>
        <w:div w:id="2118016731">
          <w:marLeft w:val="0"/>
          <w:marRight w:val="0"/>
          <w:marTop w:val="36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622224">
      <w:bodyDiv w:val="1"/>
      <w:marLeft w:val="0"/>
      <w:marRight w:val="0"/>
      <w:marTop w:val="0"/>
      <w:marBottom w:val="0"/>
      <w:divBdr>
        <w:top w:val="none" w:sz="0" w:space="0" w:color="auto"/>
        <w:left w:val="none" w:sz="0" w:space="0" w:color="auto"/>
        <w:bottom w:val="none" w:sz="0" w:space="0" w:color="auto"/>
        <w:right w:val="none" w:sz="0" w:space="0" w:color="auto"/>
      </w:divBdr>
      <w:divsChild>
        <w:div w:id="2090810619">
          <w:marLeft w:val="0"/>
          <w:marRight w:val="0"/>
          <w:marTop w:val="0"/>
          <w:marBottom w:val="0"/>
          <w:divBdr>
            <w:top w:val="none" w:sz="0" w:space="0" w:color="auto"/>
            <w:left w:val="none" w:sz="0" w:space="0" w:color="auto"/>
            <w:bottom w:val="none" w:sz="0" w:space="0" w:color="auto"/>
            <w:right w:val="none" w:sz="0" w:space="0" w:color="auto"/>
          </w:divBdr>
        </w:div>
        <w:div w:id="236289637">
          <w:marLeft w:val="0"/>
          <w:marRight w:val="0"/>
          <w:marTop w:val="0"/>
          <w:marBottom w:val="0"/>
          <w:divBdr>
            <w:top w:val="none" w:sz="0" w:space="0" w:color="auto"/>
            <w:left w:val="none" w:sz="0" w:space="0" w:color="auto"/>
            <w:bottom w:val="none" w:sz="0" w:space="0" w:color="auto"/>
            <w:right w:val="none" w:sz="0" w:space="0" w:color="auto"/>
          </w:divBdr>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30268611">
      <w:bodyDiv w:val="1"/>
      <w:marLeft w:val="0"/>
      <w:marRight w:val="0"/>
      <w:marTop w:val="0"/>
      <w:marBottom w:val="0"/>
      <w:divBdr>
        <w:top w:val="none" w:sz="0" w:space="0" w:color="auto"/>
        <w:left w:val="none" w:sz="0" w:space="0" w:color="auto"/>
        <w:bottom w:val="none" w:sz="0" w:space="0" w:color="auto"/>
        <w:right w:val="none" w:sz="0" w:space="0" w:color="auto"/>
      </w:divBdr>
      <w:divsChild>
        <w:div w:id="589778994">
          <w:marLeft w:val="0"/>
          <w:marRight w:val="0"/>
          <w:marTop w:val="0"/>
          <w:marBottom w:val="0"/>
          <w:divBdr>
            <w:top w:val="none" w:sz="0" w:space="0" w:color="auto"/>
            <w:left w:val="none" w:sz="0" w:space="0" w:color="auto"/>
            <w:bottom w:val="none" w:sz="0" w:space="0" w:color="auto"/>
            <w:right w:val="none" w:sz="0" w:space="0" w:color="auto"/>
          </w:divBdr>
        </w:div>
      </w:divsChild>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2794350">
      <w:bodyDiv w:val="1"/>
      <w:marLeft w:val="0"/>
      <w:marRight w:val="0"/>
      <w:marTop w:val="0"/>
      <w:marBottom w:val="0"/>
      <w:divBdr>
        <w:top w:val="none" w:sz="0" w:space="0" w:color="auto"/>
        <w:left w:val="none" w:sz="0" w:space="0" w:color="auto"/>
        <w:bottom w:val="none" w:sz="0" w:space="0" w:color="auto"/>
        <w:right w:val="none" w:sz="0" w:space="0" w:color="auto"/>
      </w:divBdr>
      <w:divsChild>
        <w:div w:id="1224951394">
          <w:marLeft w:val="0"/>
          <w:marRight w:val="0"/>
          <w:marTop w:val="0"/>
          <w:marBottom w:val="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3755563">
      <w:bodyDiv w:val="1"/>
      <w:marLeft w:val="0"/>
      <w:marRight w:val="0"/>
      <w:marTop w:val="0"/>
      <w:marBottom w:val="0"/>
      <w:divBdr>
        <w:top w:val="none" w:sz="0" w:space="0" w:color="auto"/>
        <w:left w:val="none" w:sz="0" w:space="0" w:color="auto"/>
        <w:bottom w:val="none" w:sz="0" w:space="0" w:color="auto"/>
        <w:right w:val="none" w:sz="0" w:space="0" w:color="auto"/>
      </w:divBdr>
      <w:divsChild>
        <w:div w:id="1370639928">
          <w:marLeft w:val="0"/>
          <w:marRight w:val="0"/>
          <w:marTop w:val="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605924">
      <w:bodyDiv w:val="1"/>
      <w:marLeft w:val="0"/>
      <w:marRight w:val="0"/>
      <w:marTop w:val="0"/>
      <w:marBottom w:val="0"/>
      <w:divBdr>
        <w:top w:val="none" w:sz="0" w:space="0" w:color="auto"/>
        <w:left w:val="none" w:sz="0" w:space="0" w:color="auto"/>
        <w:bottom w:val="none" w:sz="0" w:space="0" w:color="auto"/>
        <w:right w:val="none" w:sz="0" w:space="0" w:color="auto"/>
      </w:divBdr>
      <w:divsChild>
        <w:div w:id="1855460463">
          <w:marLeft w:val="0"/>
          <w:marRight w:val="0"/>
          <w:marTop w:val="0"/>
          <w:marBottom w:val="0"/>
          <w:divBdr>
            <w:top w:val="none" w:sz="0" w:space="0" w:color="auto"/>
            <w:left w:val="none" w:sz="0" w:space="0" w:color="auto"/>
            <w:bottom w:val="none" w:sz="0" w:space="0" w:color="auto"/>
            <w:right w:val="none" w:sz="0" w:space="0" w:color="auto"/>
          </w:divBdr>
        </w:div>
      </w:divsChild>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76</TotalTime>
  <Pages>4</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 (chunhai_yao)</cp:lastModifiedBy>
  <cp:revision>8</cp:revision>
  <cp:lastPrinted>2019-08-16T17:50:00Z</cp:lastPrinted>
  <dcterms:created xsi:type="dcterms:W3CDTF">2023-05-12T02:46:00Z</dcterms:created>
  <dcterms:modified xsi:type="dcterms:W3CDTF">2023-05-15T02:34:00Z</dcterms:modified>
  <cp:category/>
</cp:coreProperties>
</file>